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1513"/>
        <w:ind w:left="0" w:firstLine="0"/>
        <w:rPr>
          <w:bCs/>
          <w:sz w:val="24"/>
          <w:szCs w:val="24"/>
        </w:rPr>
        <w:outlineLvl w:val="0"/>
      </w:pP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513"/>
        <w:ind w:left="264" w:firstLine="5400"/>
        <w:rPr>
          <w:bCs/>
          <w:sz w:val="24"/>
          <w:szCs w:val="24"/>
        </w:rPr>
        <w:outlineLvl w:val="0"/>
      </w:pP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513"/>
        <w:jc w:val="center"/>
        <w:rPr>
          <w:b/>
          <w:caps/>
          <w:sz w:val="24"/>
          <w:szCs w:val="24"/>
        </w:rPr>
      </w:pPr>
      <w:r>
        <w:rPr>
          <w:b/>
          <w:caps/>
          <w:sz w:val="24"/>
          <w:szCs w:val="24"/>
        </w:rPr>
        <w:t xml:space="preserve">Договор ВОЗМЕЗДНОГО ОКАЗАНИЯ услуг №___________</w:t>
      </w:r>
      <w:r>
        <w:rPr>
          <w:b/>
          <w:caps/>
          <w:sz w:val="24"/>
          <w:szCs w:val="24"/>
        </w:rPr>
      </w:r>
    </w:p>
    <w:p>
      <w:pPr>
        <w:pStyle w:val="1513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pStyle w:val="1513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г. __________                                                                                              «___» ________ 20__г.</w:t>
      </w:r>
      <w:r>
        <w:rPr>
          <w:sz w:val="24"/>
          <w:szCs w:val="24"/>
        </w:rPr>
      </w:r>
    </w:p>
    <w:p>
      <w:pPr>
        <w:pStyle w:val="1513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</w:t>
      </w:r>
      <w:r>
        <w:rPr>
          <w:sz w:val="24"/>
          <w:szCs w:val="24"/>
        </w:rPr>
      </w:r>
    </w:p>
    <w:p>
      <w:pPr>
        <w:pStyle w:val="1513"/>
        <w:ind w:firstLine="709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Публичное акционерное общество «Россети Московский регион» (ПАО «Россети Московский регион»)</w:t>
      </w:r>
      <w:r>
        <w:rPr>
          <w:b/>
          <w:sz w:val="24"/>
          <w:szCs w:val="24"/>
        </w:rPr>
        <w:t xml:space="preserve">, </w:t>
      </w:r>
      <w:r>
        <w:rPr>
          <w:sz w:val="24"/>
          <w:szCs w:val="24"/>
        </w:rPr>
        <w:t xml:space="preserve">именуемое в дальнейшем </w:t>
      </w:r>
      <w:r>
        <w:rPr>
          <w:b/>
          <w:sz w:val="24"/>
          <w:szCs w:val="24"/>
        </w:rPr>
        <w:t xml:space="preserve">Заказчик</w:t>
      </w:r>
      <w:r>
        <w:rPr>
          <w:sz w:val="24"/>
          <w:szCs w:val="24"/>
        </w:rPr>
        <w:t xml:space="preserve">, в лице ___________________________________________________________________________________________________________________________, действующего на основании ________________________________, с одной стороны, и </w:t>
      </w:r>
      <w:r>
        <w:rPr>
          <w:sz w:val="24"/>
          <w:szCs w:val="24"/>
        </w:rPr>
      </w:r>
    </w:p>
    <w:p>
      <w:pPr>
        <w:pStyle w:val="1513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________________________________________________________, именуемое в дальнейшем </w:t>
      </w:r>
      <w:r>
        <w:rPr>
          <w:b/>
          <w:sz w:val="24"/>
          <w:szCs w:val="24"/>
        </w:rPr>
        <w:t xml:space="preserve">Исполнитель</w:t>
      </w:r>
      <w:r>
        <w:rPr>
          <w:sz w:val="24"/>
          <w:szCs w:val="24"/>
        </w:rPr>
        <w:t xml:space="preserve">, в лице ______________________________________________________________, действующего на основании ______________________</w:t>
      </w:r>
      <w:r>
        <w:rPr>
          <w:rStyle w:val="1584"/>
          <w:sz w:val="24"/>
          <w:szCs w:val="24"/>
        </w:rPr>
        <w:footnoteReference w:id="2"/>
      </w:r>
      <w:r>
        <w:rPr>
          <w:sz w:val="24"/>
          <w:szCs w:val="24"/>
        </w:rPr>
        <w:t xml:space="preserve">, с другой стороны, именуемые в дальнейшем «Стороны»</w:t>
      </w:r>
      <w:r>
        <w:rPr>
          <w:rStyle w:val="1584"/>
          <w:sz w:val="24"/>
          <w:szCs w:val="24"/>
        </w:rPr>
        <w:footnoteReference w:id="3"/>
      </w:r>
      <w:r>
        <w:rPr>
          <w:sz w:val="24"/>
          <w:szCs w:val="24"/>
        </w:rPr>
        <w:t xml:space="preserve">, заключили настоящий Договор о нижеследующем.</w:t>
      </w:r>
      <w:r>
        <w:rPr>
          <w:sz w:val="24"/>
          <w:szCs w:val="24"/>
        </w:rPr>
      </w:r>
    </w:p>
    <w:p>
      <w:pPr>
        <w:pStyle w:val="1513"/>
        <w:ind w:firstLine="709"/>
        <w:jc w:val="both"/>
        <w:rPr>
          <w:b/>
          <w:bCs/>
          <w:caps/>
          <w:sz w:val="24"/>
          <w:szCs w:val="24"/>
        </w:rPr>
      </w:pPr>
      <w:r>
        <w:rPr>
          <w:b/>
          <w:bCs/>
          <w:caps/>
          <w:sz w:val="24"/>
          <w:szCs w:val="24"/>
        </w:rPr>
      </w:r>
      <w:r>
        <w:rPr>
          <w:b/>
          <w:bCs/>
          <w:caps/>
          <w:sz w:val="24"/>
          <w:szCs w:val="24"/>
        </w:rPr>
      </w:r>
    </w:p>
    <w:p>
      <w:pPr>
        <w:pStyle w:val="1513"/>
        <w:numPr>
          <w:ilvl w:val="0"/>
          <w:numId w:val="1"/>
        </w:numPr>
        <w:ind w:left="0" w:firstLine="0"/>
        <w:jc w:val="center"/>
        <w:shd w:val="clear" w:color="auto" w:fill="ffffff"/>
        <w:widowControl/>
        <w:rPr>
          <w:b/>
          <w:bCs/>
          <w:caps/>
          <w:sz w:val="24"/>
          <w:szCs w:val="24"/>
        </w:rPr>
      </w:pPr>
      <w:r>
        <w:rPr>
          <w:b/>
          <w:bCs/>
          <w:caps/>
          <w:sz w:val="24"/>
          <w:szCs w:val="24"/>
        </w:rPr>
        <w:t xml:space="preserve">Предмет договора</w:t>
      </w:r>
      <w:r>
        <w:rPr>
          <w:b/>
          <w:bCs/>
          <w:caps/>
          <w:sz w:val="24"/>
          <w:szCs w:val="24"/>
        </w:rPr>
      </w:r>
    </w:p>
    <w:p>
      <w:pPr>
        <w:pStyle w:val="1513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851" w:leader="none"/>
          <w:tab w:val="left" w:pos="900" w:leader="none"/>
          <w:tab w:val="left" w:pos="993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По Договору Исполнитель обязуется оказать Заказчику следующие услуги: </w:t>
      </w:r>
      <w:r>
        <w:rPr>
          <w:sz w:val="24"/>
          <w:szCs w:val="24"/>
        </w:rPr>
      </w:r>
    </w:p>
    <w:p>
      <w:pPr>
        <w:pStyle w:val="1513"/>
        <w:ind w:firstLine="709"/>
        <w:jc w:val="both"/>
        <w:shd w:val="clear" w:color="auto" w:fill="ffffff"/>
        <w:tabs>
          <w:tab w:val="left" w:pos="851" w:leader="none"/>
          <w:tab w:val="left" w:pos="900" w:leader="none"/>
          <w:tab w:val="left" w:pos="993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________________________________________________________________________,</w:t>
      </w:r>
      <w:r>
        <w:rPr>
          <w:sz w:val="24"/>
          <w:szCs w:val="24"/>
        </w:rPr>
      </w:r>
    </w:p>
    <w:p>
      <w:pPr>
        <w:pStyle w:val="1513"/>
        <w:ind w:firstLine="709"/>
        <w:jc w:val="both"/>
        <w:shd w:val="clear" w:color="auto" w:fill="ffffff"/>
        <w:tabs>
          <w:tab w:val="left" w:pos="851" w:leader="none"/>
          <w:tab w:val="left" w:pos="900" w:leader="none"/>
          <w:tab w:val="left" w:pos="993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_________________________________________________________________________, именуемые в дальнейшем «Услуги», а Заказчик обязуется принять и оплатить оказанные Услуги. </w:t>
      </w:r>
      <w:r>
        <w:rPr>
          <w:sz w:val="24"/>
          <w:szCs w:val="24"/>
        </w:rPr>
      </w:r>
    </w:p>
    <w:p>
      <w:pPr>
        <w:pStyle w:val="1513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851" w:leader="none"/>
          <w:tab w:val="left" w:pos="900" w:leader="none"/>
          <w:tab w:val="left" w:pos="993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Исполнитель обязан оказать предусмотренные Договором Услуги в обусловленном объеме и в полном соответствии со сроками, указанными </w:t>
      </w:r>
      <w:r>
        <w:rPr>
          <w:sz w:val="24"/>
          <w:szCs w:val="24"/>
        </w:rPr>
        <w:t xml:space="preserve">в </w:t>
      </w:r>
      <w:r>
        <w:rPr>
          <w:i/>
          <w:sz w:val="24"/>
          <w:szCs w:val="24"/>
        </w:rPr>
        <w:t xml:space="preserve">Техническ</w:t>
      </w:r>
      <w:r>
        <w:rPr>
          <w:i/>
          <w:sz w:val="24"/>
          <w:szCs w:val="24"/>
        </w:rPr>
        <w:t xml:space="preserve">ом</w:t>
      </w:r>
      <w:r>
        <w:rPr>
          <w:i/>
          <w:sz w:val="24"/>
          <w:szCs w:val="24"/>
        </w:rPr>
        <w:t xml:space="preserve"> зада</w:t>
      </w:r>
      <w:r>
        <w:rPr>
          <w:i/>
          <w:sz w:val="24"/>
          <w:szCs w:val="24"/>
        </w:rPr>
        <w:t xml:space="preserve">нии</w:t>
      </w:r>
      <w:r>
        <w:rPr>
          <w:i/>
          <w:sz w:val="24"/>
          <w:szCs w:val="24"/>
        </w:rPr>
        <w:t xml:space="preserve"> (Приложение № 1), являющи</w:t>
      </w:r>
      <w:r>
        <w:rPr>
          <w:i/>
          <w:sz w:val="24"/>
          <w:szCs w:val="24"/>
        </w:rPr>
        <w:t xml:space="preserve">мся неотъемлемой частью Договора</w:t>
      </w:r>
      <w:r>
        <w:rPr>
          <w:i/>
          <w:sz w:val="24"/>
          <w:szCs w:val="24"/>
        </w:rPr>
        <w:t xml:space="preserve">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513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851" w:leader="none"/>
          <w:tab w:val="left" w:pos="900" w:leader="none"/>
          <w:tab w:val="left" w:pos="993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Исключительные и иные права на результаты интеллектуальной деятельности, созданные в процессе оказания Услуг и обусловленные оказанием Услуг по настоящему Договору, принадлежат Заказчику.</w:t>
      </w:r>
      <w:r>
        <w:rPr>
          <w:sz w:val="24"/>
          <w:szCs w:val="24"/>
        </w:rPr>
      </w:r>
    </w:p>
    <w:p>
      <w:pPr>
        <w:pStyle w:val="1513"/>
        <w:ind w:left="567"/>
        <w:jc w:val="both"/>
        <w:shd w:val="clear" w:color="auto" w:fill="ffffff"/>
        <w:tabs>
          <w:tab w:val="left" w:pos="851" w:leader="none"/>
          <w:tab w:val="left" w:pos="900" w:leader="none"/>
          <w:tab w:val="left" w:pos="993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513"/>
        <w:numPr>
          <w:ilvl w:val="0"/>
          <w:numId w:val="1"/>
        </w:numPr>
        <w:jc w:val="center"/>
        <w:shd w:val="clear" w:color="auto" w:fill="ffffff"/>
        <w:widowControl/>
        <w:rPr>
          <w:b/>
          <w:bCs/>
          <w:caps/>
          <w:sz w:val="24"/>
          <w:szCs w:val="24"/>
        </w:rPr>
      </w:pPr>
      <w:r>
        <w:rPr>
          <w:b/>
          <w:bCs/>
          <w:caps/>
          <w:sz w:val="24"/>
          <w:szCs w:val="24"/>
        </w:rPr>
        <w:t xml:space="preserve">Цена договора и порядок расчетов</w:t>
      </w:r>
      <w:r>
        <w:rPr>
          <w:b/>
          <w:bCs/>
          <w:caps/>
          <w:sz w:val="24"/>
          <w:szCs w:val="24"/>
        </w:rPr>
      </w:r>
    </w:p>
    <w:p>
      <w:pPr>
        <w:pStyle w:val="1513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851" w:leader="none"/>
          <w:tab w:val="left" w:pos="900" w:leader="none"/>
          <w:tab w:val="left" w:pos="993" w:leader="none"/>
        </w:tabs>
        <w:rPr>
          <w:sz w:val="24"/>
          <w:szCs w:val="24"/>
        </w:rPr>
      </w:pPr>
      <w:r>
        <w:rPr>
          <w:i/>
          <w:sz w:val="24"/>
          <w:szCs w:val="24"/>
        </w:rPr>
        <w:t xml:space="preserve">Предельная цена</w:t>
      </w:r>
      <w:r>
        <w:rPr>
          <w:rStyle w:val="1584"/>
          <w:sz w:val="24"/>
          <w:szCs w:val="24"/>
        </w:rPr>
        <w:footnoteReference w:id="4"/>
      </w:r>
      <w:r>
        <w:rPr>
          <w:sz w:val="24"/>
          <w:szCs w:val="24"/>
        </w:rPr>
        <w:t xml:space="preserve">/Цена оказываемых Услуг составляет  ______ (________) рублей __ копеек без НДС,</w:t>
      </w:r>
      <w:r>
        <w:rPr>
          <w:i/>
          <w:sz w:val="24"/>
          <w:szCs w:val="24"/>
        </w:rPr>
        <w:t xml:space="preserve"> кроме того НДС -__% - ______ (________) рублей __ копеек, всего с НДС  ______ (________) рублей __ копеек</w:t>
      </w:r>
      <w:r>
        <w:rPr>
          <w:sz w:val="24"/>
          <w:szCs w:val="24"/>
        </w:rPr>
        <w:t xml:space="preserve">.</w:t>
      </w:r>
      <w:r>
        <w:rPr>
          <w:rStyle w:val="1584"/>
          <w:i/>
          <w:sz w:val="24"/>
          <w:szCs w:val="24"/>
        </w:rPr>
        <w:footnoteReference w:id="5"/>
      </w:r>
      <w:r>
        <w:rPr>
          <w:i/>
          <w:sz w:val="24"/>
          <w:szCs w:val="24"/>
        </w:rPr>
        <w:t xml:space="preserve"> </w:t>
      </w:r>
      <w:r>
        <w:rPr>
          <w:sz w:val="24"/>
          <w:szCs w:val="24"/>
        </w:rPr>
        <w:t xml:space="preserve">Цена включает в себя вознаграждение Исполнителя и все расходы и любые издержки Исполнителя, которые будут понесены последним в связи с оказанием Услуг. </w:t>
      </w:r>
      <w:r>
        <w:rPr>
          <w:sz w:val="24"/>
          <w:szCs w:val="24"/>
        </w:rPr>
        <w:t xml:space="preserve">Стоимость услуг</w:t>
      </w:r>
      <w:r>
        <w:rPr>
          <w:rStyle w:val="1584"/>
          <w:sz w:val="24"/>
          <w:szCs w:val="24"/>
        </w:rPr>
        <w:footnoteReference w:id="6"/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приведена в Приложении № </w:t>
      </w:r>
      <w:r>
        <w:rPr>
          <w:sz w:val="24"/>
          <w:szCs w:val="24"/>
        </w:rPr>
        <w:t xml:space="preserve">2 «Расчет цены</w:t>
      </w:r>
      <w:r>
        <w:rPr>
          <w:sz w:val="24"/>
          <w:szCs w:val="24"/>
        </w:rPr>
        <w:t xml:space="preserve"> услуг</w:t>
      </w:r>
      <w:r>
        <w:rPr>
          <w:sz w:val="24"/>
          <w:szCs w:val="24"/>
        </w:rPr>
        <w:t xml:space="preserve">» </w:t>
      </w:r>
      <w:r>
        <w:rPr>
          <w:sz w:val="24"/>
          <w:szCs w:val="24"/>
        </w:rPr>
        <w:t xml:space="preserve">к Договору.</w:t>
      </w:r>
      <w:r>
        <w:rPr>
          <w:sz w:val="24"/>
          <w:szCs w:val="24"/>
        </w:rPr>
      </w:r>
    </w:p>
    <w:p>
      <w:pPr>
        <w:pStyle w:val="1513"/>
        <w:ind w:firstLine="708"/>
        <w:jc w:val="both"/>
        <w:shd w:val="clear" w:color="auto" w:fill="ffffff"/>
        <w:widowControl/>
        <w:tabs>
          <w:tab w:val="left" w:pos="851" w:leader="none"/>
          <w:tab w:val="left" w:pos="900" w:leader="none"/>
          <w:tab w:val="left" w:pos="993" w:leader="none"/>
          <w:tab w:val="left" w:pos="7837" w:leader="none"/>
        </w:tabs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Стоимость услуг за отчетный период составляет_________________</w:t>
      </w:r>
      <w:r>
        <w:rPr>
          <w:rStyle w:val="1584"/>
          <w:i/>
          <w:sz w:val="24"/>
          <w:szCs w:val="24"/>
        </w:rPr>
        <w:footnoteReference w:id="7"/>
      </w:r>
      <w:r>
        <w:rPr>
          <w:i/>
          <w:sz w:val="24"/>
          <w:szCs w:val="24"/>
        </w:rPr>
        <w:t xml:space="preserve">.</w:t>
        <w:tab/>
      </w:r>
      <w:r>
        <w:rPr>
          <w:i/>
          <w:sz w:val="24"/>
          <w:szCs w:val="24"/>
        </w:rPr>
      </w:r>
      <w:r>
        <w:rPr>
          <w:i/>
          <w:sz w:val="24"/>
          <w:szCs w:val="24"/>
        </w:rPr>
      </w:r>
    </w:p>
    <w:p>
      <w:pPr>
        <w:pStyle w:val="1513"/>
        <w:ind w:firstLine="709"/>
        <w:jc w:val="both"/>
        <w:shd w:val="clear" w:color="auto" w:fill="ffffff"/>
        <w:tabs>
          <w:tab w:val="left" w:pos="851" w:leader="none"/>
          <w:tab w:val="left" w:pos="993" w:leader="none"/>
          <w:tab w:val="left" w:pos="1134" w:leader="none"/>
        </w:tabs>
        <w:rPr>
          <w:sz w:val="24"/>
          <w:szCs w:val="24"/>
        </w:rPr>
      </w:pPr>
      <w:r/>
      <w:bookmarkStart w:id="0" w:name="_Ref157416580"/>
      <w:r>
        <w:rPr>
          <w:i/>
          <w:sz w:val="24"/>
          <w:szCs w:val="24"/>
        </w:rPr>
        <w:t xml:space="preserve">2.</w:t>
      </w:r>
      <w:r>
        <w:rPr>
          <w:i/>
          <w:sz w:val="24"/>
          <w:szCs w:val="24"/>
        </w:rPr>
        <w:t xml:space="preserve">2</w:t>
      </w:r>
      <w:r>
        <w:rPr>
          <w:i/>
          <w:sz w:val="24"/>
          <w:szCs w:val="24"/>
        </w:rPr>
        <w:t xml:space="preserve">.</w:t>
      </w:r>
      <w:bookmarkEnd w:id="0"/>
      <w:r>
        <w:rPr>
          <w:rStyle w:val="1584"/>
          <w:sz w:val="24"/>
          <w:szCs w:val="24"/>
        </w:rPr>
        <w:footnoteReference w:id="8"/>
      </w:r>
      <w:r>
        <w:rPr>
          <w:sz w:val="24"/>
          <w:szCs w:val="24"/>
        </w:rPr>
        <w:t xml:space="preserve"> Заказчик оплачивает фактически оказанные Услуги не позднее ____</w:t>
      </w:r>
      <w:r>
        <w:rPr>
          <w:i/>
          <w:sz w:val="24"/>
          <w:szCs w:val="24"/>
        </w:rPr>
        <w:t xml:space="preserve"> дней</w:t>
      </w:r>
      <w:r>
        <w:rPr>
          <w:rStyle w:val="1584"/>
          <w:i/>
          <w:sz w:val="24"/>
          <w:szCs w:val="24"/>
        </w:rPr>
        <w:footnoteReference w:id="9"/>
      </w:r>
      <w:r>
        <w:rPr>
          <w:sz w:val="24"/>
          <w:szCs w:val="24"/>
        </w:rPr>
        <w:t xml:space="preserve"> после </w:t>
      </w:r>
      <w:r>
        <w:rPr>
          <w:sz w:val="24"/>
          <w:szCs w:val="24"/>
        </w:rPr>
        <w:t xml:space="preserve">получения от Исполнителя </w:t>
      </w:r>
      <w:r>
        <w:rPr>
          <w:i/>
          <w:sz w:val="24"/>
          <w:szCs w:val="24"/>
        </w:rPr>
        <w:t xml:space="preserve">отчета о</w:t>
      </w:r>
      <w:r>
        <w:rPr>
          <w:i/>
          <w:sz w:val="24"/>
          <w:szCs w:val="24"/>
        </w:rPr>
        <w:t xml:space="preserve"> фактически</w:t>
      </w:r>
      <w:r>
        <w:rPr>
          <w:i/>
          <w:sz w:val="24"/>
          <w:szCs w:val="24"/>
        </w:rPr>
        <w:t xml:space="preserve"> оказанных Услугах</w:t>
      </w:r>
      <w:r>
        <w:rPr>
          <w:rStyle w:val="1584"/>
          <w:i/>
          <w:sz w:val="24"/>
          <w:szCs w:val="24"/>
        </w:rPr>
        <w:footnoteReference w:id="10"/>
      </w:r>
      <w:r>
        <w:rPr>
          <w:sz w:val="24"/>
          <w:szCs w:val="24"/>
        </w:rPr>
        <w:t xml:space="preserve">, </w:t>
      </w:r>
      <w:r>
        <w:rPr>
          <w:sz w:val="24"/>
          <w:szCs w:val="24"/>
        </w:rPr>
        <w:t xml:space="preserve">подписания Сторонами </w:t>
      </w:r>
      <w:r>
        <w:rPr>
          <w:sz w:val="24"/>
          <w:szCs w:val="24"/>
        </w:rPr>
        <w:t xml:space="preserve">акта сдачи-приемки оказанных услуг по Договору </w:t>
      </w:r>
      <w:r>
        <w:rPr>
          <w:i/>
          <w:sz w:val="24"/>
          <w:szCs w:val="24"/>
        </w:rPr>
        <w:t xml:space="preserve">и получения счета-фактуры, оформленного в соответствии с требованиями налогового законодательства РФ</w:t>
      </w:r>
      <w:r>
        <w:rPr>
          <w:sz w:val="24"/>
          <w:szCs w:val="24"/>
        </w:rPr>
        <w:t xml:space="preserve">,</w:t>
      </w:r>
      <w:r>
        <w:rPr>
          <w:i/>
          <w:sz w:val="24"/>
          <w:szCs w:val="24"/>
        </w:rPr>
        <w:t xml:space="preserve"> а также предоставления обеспечения исполнения обязательств по Договору</w:t>
      </w:r>
      <w:r>
        <w:rPr>
          <w:sz w:val="24"/>
          <w:szCs w:val="24"/>
        </w:rPr>
        <w:t xml:space="preserve"> </w:t>
      </w:r>
      <w:r>
        <w:rPr>
          <w:i/>
          <w:sz w:val="24"/>
          <w:szCs w:val="24"/>
        </w:rPr>
        <w:t xml:space="preserve">(если договором предусмотрено обеспечение)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</w:r>
    </w:p>
    <w:p>
      <w:pPr>
        <w:pStyle w:val="1513"/>
        <w:ind w:firstLine="709"/>
        <w:jc w:val="both"/>
        <w:tabs>
          <w:tab w:val="left" w:pos="426" w:leader="none"/>
          <w:tab w:val="left" w:pos="851" w:leader="none"/>
          <w:tab w:val="left" w:pos="993" w:leader="none"/>
          <w:tab w:val="left" w:pos="1134" w:leader="none"/>
          <w:tab w:val="left" w:pos="1170" w:leader="none"/>
        </w:tabs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или</w:t>
      </w:r>
      <w:r>
        <w:rPr>
          <w:i/>
          <w:sz w:val="24"/>
          <w:szCs w:val="24"/>
        </w:rPr>
      </w:r>
    </w:p>
    <w:p>
      <w:pPr>
        <w:pStyle w:val="1513"/>
        <w:ind w:firstLine="709"/>
        <w:jc w:val="both"/>
        <w:tabs>
          <w:tab w:val="left" w:pos="426" w:leader="none"/>
          <w:tab w:val="left" w:pos="851" w:leader="none"/>
          <w:tab w:val="left" w:pos="993" w:leader="none"/>
          <w:tab w:val="left" w:pos="1134" w:leader="none"/>
          <w:tab w:val="left" w:pos="1170" w:leader="none"/>
        </w:tabs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2.2</w:t>
      </w:r>
      <w:r>
        <w:rPr>
          <w:rStyle w:val="1584"/>
          <w:i/>
          <w:sz w:val="24"/>
          <w:szCs w:val="24"/>
        </w:rPr>
        <w:footnoteReference w:id="11"/>
      </w:r>
      <w:r>
        <w:rPr>
          <w:i/>
          <w:sz w:val="24"/>
          <w:szCs w:val="24"/>
        </w:rPr>
        <w:t xml:space="preserve">. Заказчик оплачивает фактически оказанные Услуги по окончании отчетного периода  не позднее ___  дней после </w:t>
      </w:r>
      <w:r>
        <w:rPr>
          <w:i/>
          <w:sz w:val="24"/>
          <w:szCs w:val="24"/>
        </w:rPr>
        <w:t xml:space="preserve">получения от Исполнителя </w:t>
      </w:r>
      <w:r>
        <w:rPr>
          <w:i/>
          <w:sz w:val="24"/>
          <w:szCs w:val="24"/>
        </w:rPr>
        <w:t xml:space="preserve">отчета о</w:t>
      </w:r>
      <w:r>
        <w:rPr>
          <w:i/>
          <w:sz w:val="24"/>
          <w:szCs w:val="24"/>
        </w:rPr>
        <w:t xml:space="preserve"> фактически </w:t>
      </w:r>
      <w:r>
        <w:rPr>
          <w:i/>
          <w:sz w:val="24"/>
          <w:szCs w:val="24"/>
        </w:rPr>
        <w:t xml:space="preserve"> оказанных Услугах за отчетный период, </w:t>
      </w:r>
      <w:r>
        <w:rPr>
          <w:i/>
          <w:sz w:val="24"/>
          <w:szCs w:val="24"/>
        </w:rPr>
        <w:t xml:space="preserve">подписания Сторонами </w:t>
      </w:r>
      <w:r>
        <w:rPr>
          <w:i/>
          <w:sz w:val="24"/>
          <w:szCs w:val="24"/>
        </w:rPr>
        <w:t xml:space="preserve">акта сдачи-приемки оказанных услуг по Договору и получения счета-фактуры, оформленного в соответствии с требованиями налогового законодательства РФ, а также предоставления обеспечения исполнения обязательств по Договору</w:t>
      </w:r>
      <w:r>
        <w:rPr>
          <w:sz w:val="24"/>
          <w:szCs w:val="24"/>
        </w:rPr>
        <w:t xml:space="preserve"> </w:t>
      </w:r>
      <w:r>
        <w:rPr>
          <w:i/>
          <w:sz w:val="24"/>
          <w:szCs w:val="24"/>
        </w:rPr>
        <w:t xml:space="preserve">(если Договором предусмотрено обеспечение).</w:t>
      </w:r>
      <w:r>
        <w:rPr>
          <w:rStyle w:val="1584"/>
          <w:i/>
          <w:sz w:val="24"/>
          <w:szCs w:val="24"/>
        </w:rPr>
        <w:footnoteReference w:id="12"/>
      </w:r>
      <w:r>
        <w:rPr>
          <w:i/>
          <w:sz w:val="24"/>
          <w:szCs w:val="24"/>
        </w:rPr>
        <w:t xml:space="preserve"> </w:t>
      </w:r>
      <w:r>
        <w:rPr>
          <w:b/>
          <w:i/>
          <w:sz w:val="24"/>
          <w:szCs w:val="24"/>
        </w:rPr>
        <w:t xml:space="preserve">Отчетным периодом по настоящему Договору является ____________</w:t>
      </w:r>
      <w:r>
        <w:rPr>
          <w:rStyle w:val="1584"/>
          <w:b/>
          <w:i/>
          <w:sz w:val="24"/>
          <w:szCs w:val="24"/>
        </w:rPr>
        <w:footnoteReference w:id="13"/>
      </w:r>
      <w:r>
        <w:rPr>
          <w:i/>
          <w:sz w:val="24"/>
          <w:szCs w:val="24"/>
        </w:rPr>
        <w:t xml:space="preserve">.</w:t>
      </w:r>
      <w:r>
        <w:rPr>
          <w:i/>
          <w:sz w:val="24"/>
          <w:szCs w:val="24"/>
        </w:rPr>
      </w:r>
    </w:p>
    <w:p>
      <w:pPr>
        <w:pStyle w:val="1513"/>
        <w:ind w:firstLine="709"/>
        <w:jc w:val="both"/>
        <w:tabs>
          <w:tab w:val="left" w:pos="426" w:leader="none"/>
          <w:tab w:val="left" w:pos="851" w:leader="none"/>
          <w:tab w:val="left" w:pos="993" w:leader="none"/>
          <w:tab w:val="left" w:pos="1134" w:leader="none"/>
          <w:tab w:val="left" w:pos="1170" w:leader="none"/>
        </w:tabs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или</w:t>
      </w:r>
      <w:r>
        <w:rPr>
          <w:i/>
          <w:sz w:val="24"/>
          <w:szCs w:val="24"/>
        </w:rPr>
      </w:r>
    </w:p>
    <w:p>
      <w:pPr>
        <w:pStyle w:val="1513"/>
        <w:ind w:firstLine="709"/>
        <w:jc w:val="both"/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2.2. </w:t>
      </w:r>
      <w:r>
        <w:rPr>
          <w:rStyle w:val="1584"/>
          <w:i/>
          <w:sz w:val="24"/>
          <w:szCs w:val="24"/>
        </w:rPr>
        <w:footnoteReference w:id="14"/>
      </w:r>
      <w:r>
        <w:rPr>
          <w:i/>
          <w:sz w:val="24"/>
          <w:szCs w:val="24"/>
        </w:rPr>
        <w:t xml:space="preserve">Оплата Заказчиком производится авансом в размере __% от цены оказываемых Услуг, что составляет  ______</w:t>
      </w:r>
      <w:r>
        <w:rPr>
          <w:i/>
          <w:sz w:val="24"/>
          <w:szCs w:val="24"/>
        </w:rPr>
        <w:t xml:space="preserve"> (________) рублей __ копеек без НДС, кроме того НДС-__% - ______ (________) рублей __ копеек, всего с НДС - ______ (________) рублей __ копеек, путем перечисления денежных средств на расчетный счет Исполнителя в течение ___________ дней с момента получени</w:t>
      </w:r>
      <w:r>
        <w:rPr>
          <w:i/>
          <w:sz w:val="24"/>
          <w:szCs w:val="24"/>
        </w:rPr>
        <w:t xml:space="preserve">я Заказчиком счета на оплату аванса, выставленного Исполнителем в течение _______ календарных дней с момента подписания настоящего Договора, при условии предоставления Исполнителем обеспечения возврата аванса в соответствии с условиями настоящего Договора.</w:t>
      </w:r>
      <w:r>
        <w:rPr>
          <w:i/>
          <w:sz w:val="24"/>
          <w:szCs w:val="24"/>
        </w:rPr>
      </w:r>
    </w:p>
    <w:p>
      <w:pPr>
        <w:pStyle w:val="1513"/>
        <w:ind w:firstLine="709"/>
        <w:jc w:val="both"/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Окончательный расчет за оказанные Услуги в размере ____% от цены оказываемых Услуг, что составляет  ______ (________) рубле</w:t>
      </w:r>
      <w:r>
        <w:rPr>
          <w:i/>
          <w:sz w:val="24"/>
          <w:szCs w:val="24"/>
        </w:rPr>
        <w:t xml:space="preserve">й __ копеек без НДС, кроме того НДС-__% - ______ (________) рублей __ копеек, всего с НДС - ______ (________) рублей __ копеек, производится Заказчиком путем перечисления денежных средств на расчетный счет Исполнителя в течение ____________ дней с момента </w:t>
      </w:r>
      <w:r>
        <w:rPr>
          <w:i/>
          <w:sz w:val="24"/>
          <w:szCs w:val="24"/>
        </w:rPr>
        <w:t xml:space="preserve">получения от Исполнителя </w:t>
      </w:r>
      <w:r>
        <w:rPr>
          <w:i/>
          <w:sz w:val="24"/>
          <w:szCs w:val="24"/>
        </w:rPr>
        <w:t xml:space="preserve">отчета </w:t>
      </w:r>
      <w:r>
        <w:rPr>
          <w:i/>
          <w:sz w:val="24"/>
          <w:szCs w:val="24"/>
        </w:rPr>
        <w:t xml:space="preserve">о фактически</w:t>
      </w:r>
      <w:r>
        <w:rPr>
          <w:i/>
          <w:sz w:val="24"/>
          <w:szCs w:val="24"/>
        </w:rPr>
        <w:t xml:space="preserve"> оказанных Услугах, </w:t>
      </w:r>
      <w:r>
        <w:rPr>
          <w:i/>
          <w:sz w:val="24"/>
          <w:szCs w:val="24"/>
        </w:rPr>
        <w:t xml:space="preserve">подписания сторонами </w:t>
      </w:r>
      <w:r>
        <w:rPr>
          <w:i/>
          <w:sz w:val="24"/>
          <w:szCs w:val="24"/>
        </w:rPr>
        <w:t xml:space="preserve">Акта сдачи-приемки оказанных услуг и получения счета-фактуры, оформленного в соответствии с требованиями налогового законодательства, при условии, что Услуги оказаны надлежащим образом в соответствии с условиями настоящего Договора. </w:t>
      </w:r>
      <w:r>
        <w:rPr>
          <w:i/>
          <w:sz w:val="24"/>
          <w:szCs w:val="24"/>
        </w:rPr>
      </w:r>
    </w:p>
    <w:p>
      <w:pPr>
        <w:pStyle w:val="1580"/>
        <w:numPr>
          <w:ilvl w:val="1"/>
          <w:numId w:val="19"/>
        </w:numPr>
        <w:ind w:left="0" w:firstLine="709"/>
        <w:jc w:val="both"/>
        <w:shd w:val="clear" w:color="auto" w:fill="ffffff"/>
        <w:tabs>
          <w:tab w:val="left" w:pos="851" w:leader="none"/>
          <w:tab w:val="left" w:pos="993" w:leader="none"/>
          <w:tab w:val="left" w:pos="1134" w:leader="none"/>
          <w:tab w:val="num" w:pos="1383" w:leader="none"/>
        </w:tabs>
        <w:rPr>
          <w:sz w:val="24"/>
        </w:rPr>
      </w:pPr>
      <w:r>
        <w:rPr>
          <w:sz w:val="24"/>
        </w:rPr>
        <w:t xml:space="preserve">Оплата услуг производится в безналичном порядке в рублях Российской Федерации. По соглашению Сторон расчеты могут осуществляться иными способами, </w:t>
        <w:br w:type="textWrapping" w:clear="all"/>
        <w:t xml:space="preserve">не противоречащими действующему законодательству РФ.</w:t>
      </w:r>
      <w:r>
        <w:rPr>
          <w:sz w:val="24"/>
        </w:rPr>
      </w:r>
    </w:p>
    <w:p>
      <w:pPr>
        <w:pStyle w:val="1513"/>
        <w:numPr>
          <w:ilvl w:val="1"/>
          <w:numId w:val="19"/>
        </w:numPr>
        <w:ind w:left="0" w:firstLine="709"/>
        <w:jc w:val="both"/>
        <w:shd w:val="clear" w:color="auto" w:fill="ffffff"/>
        <w:widowControl/>
        <w:tabs>
          <w:tab w:val="left" w:pos="851" w:leader="none"/>
          <w:tab w:val="left" w:pos="993" w:leader="none"/>
          <w:tab w:val="left" w:pos="1134" w:leader="none"/>
          <w:tab w:val="num" w:pos="1383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Датой оплаты считается дата списания денежных средств с расчетного счета Заказчика.</w:t>
      </w:r>
      <w:r>
        <w:rPr>
          <w:sz w:val="24"/>
          <w:szCs w:val="24"/>
        </w:rPr>
      </w:r>
    </w:p>
    <w:p>
      <w:pPr>
        <w:pStyle w:val="1513"/>
        <w:numPr>
          <w:ilvl w:val="1"/>
          <w:numId w:val="19"/>
        </w:numPr>
        <w:ind w:left="0" w:firstLine="709"/>
        <w:jc w:val="both"/>
        <w:shd w:val="clear" w:color="auto" w:fill="ffffff"/>
        <w:widowControl/>
        <w:tabs>
          <w:tab w:val="left" w:pos="851" w:leader="none"/>
          <w:tab w:val="left" w:pos="993" w:leader="none"/>
          <w:tab w:val="left" w:pos="1134" w:leader="none"/>
          <w:tab w:val="num" w:pos="1383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Во исключение каких-либо сомнений Стороны установили, что оплата в соответствии с условиями настоящего Договора осуществляется только за фактически оказанные Исполнителем услуги, </w:t>
      </w:r>
      <w:r>
        <w:rPr>
          <w:i/>
          <w:sz w:val="24"/>
          <w:szCs w:val="24"/>
        </w:rPr>
        <w:t xml:space="preserve">опционная премия по настоящему Договору не предусмотрена</w:t>
      </w:r>
      <w:r>
        <w:rPr>
          <w:sz w:val="24"/>
          <w:szCs w:val="24"/>
        </w:rPr>
        <w:t xml:space="preserve">.</w:t>
      </w:r>
      <w:r>
        <w:rPr>
          <w:rStyle w:val="1584"/>
          <w:sz w:val="24"/>
          <w:szCs w:val="24"/>
        </w:rPr>
        <w:footnoteReference w:id="15"/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513"/>
        <w:numPr>
          <w:ilvl w:val="1"/>
          <w:numId w:val="19"/>
        </w:numPr>
        <w:ind w:left="0" w:firstLine="709"/>
        <w:jc w:val="both"/>
        <w:shd w:val="clear" w:color="auto" w:fill="ffffff"/>
        <w:widowControl/>
        <w:tabs>
          <w:tab w:val="left" w:pos="851" w:leader="none"/>
          <w:tab w:val="left" w:pos="993" w:leader="none"/>
          <w:tab w:val="left" w:pos="1134" w:leader="none"/>
          <w:tab w:val="num" w:pos="1383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Не позднее 15 числа месяца, следующего за последним месяцем квартала, Исполнитель направляет акт сверки расчетов в двух экземплярах; подписанный экземпляр направляется Исполнителю не позднее 10 календарных дней с даты получения акта сверки расчетов</w:t>
      </w:r>
      <w:r>
        <w:rPr>
          <w:rStyle w:val="1584"/>
          <w:sz w:val="24"/>
          <w:szCs w:val="24"/>
        </w:rPr>
        <w:footnoteReference w:id="16"/>
      </w:r>
      <w:r>
        <w:rPr>
          <w:sz w:val="24"/>
          <w:szCs w:val="24"/>
        </w:rPr>
        <w:t xml:space="preserve">. </w:t>
      </w:r>
      <w:r>
        <w:rPr>
          <w:sz w:val="24"/>
          <w:szCs w:val="24"/>
        </w:rPr>
      </w:r>
    </w:p>
    <w:p>
      <w:pPr>
        <w:pStyle w:val="1513"/>
        <w:numPr>
          <w:ilvl w:val="1"/>
          <w:numId w:val="19"/>
        </w:numPr>
        <w:ind w:left="0" w:firstLine="709"/>
        <w:jc w:val="both"/>
        <w:shd w:val="clear" w:color="auto" w:fill="ffffff"/>
        <w:widowControl/>
        <w:tabs>
          <w:tab w:val="left" w:pos="851" w:leader="none"/>
          <w:tab w:val="left" w:pos="993" w:leader="none"/>
          <w:tab w:val="left" w:pos="1134" w:leader="none"/>
          <w:tab w:val="num" w:pos="1383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В отношени</w:t>
      </w:r>
      <w:r>
        <w:rPr>
          <w:sz w:val="24"/>
          <w:szCs w:val="24"/>
        </w:rPr>
        <w:t xml:space="preserve">и любых денежных сумм, подлежащих уплате Заказчиком Исполнителю (оплата услуг, возврат обеспечительного платежа, и т.д.), не применяются нормы о коммерческом кредите и (или) уплате процентов в качестве платы за пользование денежными средствами Исполнителя.</w:t>
      </w:r>
      <w:r>
        <w:rPr>
          <w:sz w:val="24"/>
          <w:szCs w:val="24"/>
        </w:rPr>
      </w:r>
    </w:p>
    <w:p>
      <w:pPr>
        <w:pStyle w:val="1513"/>
        <w:ind w:left="390"/>
        <w:jc w:val="both"/>
        <w:shd w:val="clear" w:color="auto" w:fill="ffffff"/>
        <w:tabs>
          <w:tab w:val="left" w:pos="851" w:leader="none"/>
          <w:tab w:val="left" w:pos="993" w:leader="none"/>
          <w:tab w:val="left" w:pos="1134" w:leader="none"/>
        </w:tabs>
        <w:rPr>
          <w:sz w:val="24"/>
          <w:szCs w:val="24"/>
        </w:rPr>
      </w:pPr>
      <w:r>
        <w:rPr>
          <w:rFonts w:eastAsia="Calibri"/>
          <w:sz w:val="24"/>
          <w:szCs w:val="24"/>
          <w:lang w:eastAsia="en-US"/>
        </w:rPr>
        <w:t xml:space="preserve">       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513"/>
        <w:numPr>
          <w:ilvl w:val="0"/>
          <w:numId w:val="19"/>
        </w:numPr>
        <w:jc w:val="center"/>
        <w:spacing w:after="100"/>
        <w:shd w:val="clear" w:color="auto" w:fill="ffffff"/>
        <w:widowControl/>
        <w:rPr>
          <w:b/>
          <w:bCs/>
          <w:caps/>
          <w:sz w:val="24"/>
          <w:szCs w:val="24"/>
        </w:rPr>
      </w:pPr>
      <w:r>
        <w:rPr>
          <w:b/>
          <w:bCs/>
          <w:caps/>
          <w:sz w:val="24"/>
          <w:szCs w:val="24"/>
        </w:rPr>
        <w:t xml:space="preserve">Оказание и Приемка услуг </w:t>
      </w:r>
      <w:r>
        <w:rPr>
          <w:b/>
          <w:bCs/>
          <w:caps/>
          <w:sz w:val="24"/>
          <w:szCs w:val="24"/>
        </w:rPr>
      </w:r>
    </w:p>
    <w:p>
      <w:pPr>
        <w:pStyle w:val="1580"/>
        <w:numPr>
          <w:ilvl w:val="1"/>
          <w:numId w:val="20"/>
        </w:numPr>
        <w:ind w:left="0" w:firstLine="709"/>
        <w:jc w:val="both"/>
        <w:shd w:val="clear" w:color="auto" w:fill="ffffff"/>
        <w:tabs>
          <w:tab w:val="left" w:pos="993" w:leader="none"/>
        </w:tabs>
        <w:rPr>
          <w:sz w:val="24"/>
        </w:rPr>
      </w:pPr>
      <w:r>
        <w:rPr>
          <w:sz w:val="24"/>
        </w:rPr>
        <w:t xml:space="preserve">При изменении объема услуг и/или сроков их оказания данные изменения оформляются дополнительным соглашением Сторон.</w:t>
      </w:r>
      <w:r>
        <w:rPr>
          <w:sz w:val="24"/>
        </w:rPr>
      </w:r>
    </w:p>
    <w:p>
      <w:pPr>
        <w:pStyle w:val="1513"/>
        <w:numPr>
          <w:ilvl w:val="1"/>
          <w:numId w:val="20"/>
        </w:numPr>
        <w:ind w:left="0" w:firstLine="709"/>
        <w:jc w:val="both"/>
        <w:shd w:val="clear" w:color="auto" w:fill="ffffff"/>
        <w:widowControl/>
        <w:tabs>
          <w:tab w:val="left" w:pos="993" w:leader="none"/>
        </w:tabs>
        <w:rPr>
          <w:sz w:val="24"/>
          <w:szCs w:val="24"/>
        </w:rPr>
      </w:pPr>
      <w:r>
        <w:rPr>
          <w:bCs/>
          <w:color w:val="000000"/>
          <w:sz w:val="24"/>
          <w:szCs w:val="24"/>
        </w:rPr>
        <w:t xml:space="preserve">При оказании услуг, предусмотренных Договором, Исполнитель руководствуется требованиями действующего законодательства и настоящего Договора.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513"/>
        <w:ind w:firstLine="709"/>
        <w:jc w:val="both"/>
        <w:shd w:val="clear" w:color="auto" w:fill="ffffff"/>
        <w:tabs>
          <w:tab w:val="left" w:pos="993" w:leader="none"/>
        </w:tabs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Услуги оказываются на основании Заявок Заказчика, содержащих наименования, сроки оказания и объемы требуемых услуг. Заявка Заказчика с момента ее подписания Сторонами является неотъемлемой частью Договора. Заказчик направляет Исполнителю заявк</w:t>
      </w:r>
      <w:r>
        <w:rPr>
          <w:i/>
          <w:sz w:val="24"/>
          <w:szCs w:val="24"/>
        </w:rPr>
        <w:t xml:space="preserve">у на оказание услуг, с указанием необходимых услуг в соответствии с Техническим заданием не позднее чем за ____ (____) дней до требуемой даты начала оказания Услуг. Порядок и иные условия, связанные с направлением Заявок, установлены в Техническом задании.</w:t>
      </w:r>
      <w:r>
        <w:rPr>
          <w:i/>
          <w:sz w:val="24"/>
          <w:szCs w:val="24"/>
        </w:rPr>
      </w:r>
    </w:p>
    <w:p>
      <w:pPr>
        <w:pStyle w:val="1513"/>
        <w:ind w:firstLine="709"/>
        <w:jc w:val="both"/>
        <w:shd w:val="clear" w:color="auto" w:fill="ffffff"/>
        <w:tabs>
          <w:tab w:val="left" w:pos="851" w:leader="none"/>
          <w:tab w:val="left" w:pos="900" w:leader="none"/>
          <w:tab w:val="left" w:pos="993" w:leader="none"/>
        </w:tabs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или</w:t>
      </w:r>
      <w:r>
        <w:rPr>
          <w:i/>
          <w:sz w:val="24"/>
          <w:szCs w:val="24"/>
        </w:rPr>
      </w:r>
    </w:p>
    <w:p>
      <w:pPr>
        <w:pStyle w:val="1513"/>
        <w:ind w:firstLine="709"/>
        <w:jc w:val="both"/>
        <w:shd w:val="clear" w:color="auto" w:fill="ffffff"/>
        <w:tabs>
          <w:tab w:val="left" w:pos="851" w:leader="none"/>
          <w:tab w:val="left" w:pos="900" w:leader="none"/>
          <w:tab w:val="left" w:pos="993" w:leader="none"/>
        </w:tabs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Услуги оказываются на основании Заявок Заказчика, содержащих наименования, сроки оказания и объемы требуемых услуг. Заказчик направляет Исполнителю заявку на оказание услуг, с указанием необходимых услуг в соответствии с </w:t>
      </w:r>
      <w:r>
        <w:rPr>
          <w:i/>
          <w:sz w:val="24"/>
          <w:szCs w:val="24"/>
        </w:rPr>
        <w:t xml:space="preserve">Т</w:t>
      </w:r>
      <w:r>
        <w:rPr>
          <w:i/>
          <w:sz w:val="24"/>
          <w:szCs w:val="24"/>
        </w:rPr>
        <w:t xml:space="preserve">ехническим заданием, посредством электронной почты на адрес _______________. Иные условия, связанные с направлением и исполнением Заявок, установлены в Техническом задании.</w:t>
      </w:r>
      <w:r>
        <w:rPr>
          <w:rStyle w:val="1584"/>
          <w:i/>
          <w:sz w:val="24"/>
          <w:szCs w:val="24"/>
        </w:rPr>
        <w:footnoteReference w:id="17"/>
      </w:r>
      <w:r>
        <w:rPr>
          <w:i/>
          <w:sz w:val="24"/>
          <w:szCs w:val="24"/>
        </w:rPr>
      </w:r>
      <w:r>
        <w:rPr>
          <w:i/>
          <w:sz w:val="24"/>
          <w:szCs w:val="24"/>
        </w:rPr>
      </w:r>
    </w:p>
    <w:p>
      <w:pPr>
        <w:pStyle w:val="1513"/>
        <w:numPr>
          <w:ilvl w:val="1"/>
          <w:numId w:val="20"/>
        </w:numPr>
        <w:ind w:left="0" w:firstLine="709"/>
        <w:jc w:val="both"/>
        <w:shd w:val="clear" w:color="auto" w:fill="ffffff"/>
        <w:widowControl/>
        <w:tabs>
          <w:tab w:val="left" w:pos="851" w:leader="none"/>
          <w:tab w:val="left" w:pos="993" w:leader="none"/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Не позднее ____</w:t>
      </w:r>
      <w:r>
        <w:rPr>
          <w:i/>
          <w:sz w:val="24"/>
          <w:szCs w:val="24"/>
        </w:rPr>
        <w:t xml:space="preserve"> дней по окончании оказания услуг/</w:t>
      </w:r>
      <w:r>
        <w:rPr>
          <w:i/>
          <w:sz w:val="24"/>
          <w:szCs w:val="24"/>
        </w:rPr>
        <w:t xml:space="preserve"> </w:t>
      </w:r>
      <w:r>
        <w:rPr>
          <w:b/>
          <w:i/>
          <w:sz w:val="24"/>
          <w:szCs w:val="24"/>
        </w:rPr>
        <w:t xml:space="preserve">отчетного периода</w:t>
      </w:r>
      <w:r>
        <w:rPr>
          <w:i/>
          <w:sz w:val="24"/>
          <w:szCs w:val="24"/>
        </w:rPr>
        <w:t xml:space="preserve">/</w:t>
      </w:r>
      <w:r>
        <w:rPr>
          <w:i/>
          <w:sz w:val="24"/>
          <w:szCs w:val="24"/>
        </w:rPr>
        <w:t xml:space="preserve">_____</w:t>
      </w:r>
      <w:r>
        <w:rPr>
          <w:i/>
          <w:sz w:val="24"/>
          <w:szCs w:val="24"/>
        </w:rPr>
        <w:t xml:space="preserve"> числа месяца</w:t>
      </w:r>
      <w:r>
        <w:rPr>
          <w:i/>
          <w:sz w:val="24"/>
          <w:szCs w:val="24"/>
        </w:rPr>
        <w:t xml:space="preserve">, следующего за отчетным</w:t>
      </w:r>
      <w:r>
        <w:rPr>
          <w:rStyle w:val="1584"/>
          <w:i/>
          <w:sz w:val="24"/>
          <w:szCs w:val="24"/>
        </w:rPr>
        <w:footnoteReference w:id="18"/>
      </w:r>
      <w:r>
        <w:rPr>
          <w:i/>
          <w:sz w:val="24"/>
          <w:szCs w:val="24"/>
        </w:rPr>
        <w:t xml:space="preserve">,</w:t>
      </w:r>
      <w:r>
        <w:rPr>
          <w:sz w:val="24"/>
          <w:szCs w:val="24"/>
        </w:rPr>
        <w:t xml:space="preserve"> Исполнитель оформляет и направляет Заказчику </w:t>
      </w:r>
      <w:r>
        <w:rPr>
          <w:i/>
          <w:sz w:val="24"/>
          <w:szCs w:val="24"/>
        </w:rPr>
        <w:t xml:space="preserve">отчет об оказанных Услугах</w:t>
      </w:r>
      <w:r>
        <w:rPr>
          <w:sz w:val="24"/>
          <w:szCs w:val="24"/>
        </w:rPr>
        <w:t xml:space="preserve"> и акт сдачи-приемки оказанных услуг, в которых должно быть указано наименование услуг, период оказания и их стоимость.</w:t>
      </w:r>
      <w:r>
        <w:rPr>
          <w:sz w:val="24"/>
          <w:szCs w:val="24"/>
        </w:rPr>
      </w:r>
    </w:p>
    <w:p>
      <w:pPr>
        <w:pStyle w:val="1513"/>
        <w:numPr>
          <w:ilvl w:val="1"/>
          <w:numId w:val="20"/>
        </w:numPr>
        <w:ind w:left="0" w:firstLine="709"/>
        <w:jc w:val="both"/>
        <w:shd w:val="clear" w:color="auto" w:fill="ffffff"/>
        <w:widowControl/>
        <w:tabs>
          <w:tab w:val="left" w:pos="851" w:leader="none"/>
          <w:tab w:val="left" w:pos="993" w:leader="none"/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Заказчик в течение ____ дней с момента получения </w:t>
      </w:r>
      <w:r>
        <w:rPr>
          <w:i/>
          <w:sz w:val="24"/>
          <w:szCs w:val="24"/>
        </w:rPr>
        <w:t xml:space="preserve">отчета об оказанных Услугах</w:t>
      </w:r>
      <w:r>
        <w:rPr>
          <w:sz w:val="24"/>
          <w:szCs w:val="24"/>
        </w:rPr>
        <w:t xml:space="preserve"> и акта сдачи-приемки оказанных услуг обязуется подписать</w:t>
      </w:r>
      <w:r>
        <w:rPr>
          <w:sz w:val="24"/>
          <w:szCs w:val="24"/>
        </w:rPr>
        <w:t xml:space="preserve"> акт</w:t>
      </w:r>
      <w:r>
        <w:rPr>
          <w:sz w:val="24"/>
          <w:szCs w:val="24"/>
        </w:rPr>
        <w:t xml:space="preserve"> или направить Исполнителю мотивированный отказ, составленный в письменной форме, </w:t>
      </w:r>
      <w:r>
        <w:rPr>
          <w:i/>
          <w:sz w:val="24"/>
          <w:szCs w:val="24"/>
        </w:rPr>
        <w:t xml:space="preserve">с указанием сроков устранения недостатков</w:t>
      </w:r>
      <w:r>
        <w:rPr>
          <w:rStyle w:val="1584"/>
          <w:i/>
          <w:sz w:val="24"/>
          <w:szCs w:val="24"/>
        </w:rPr>
        <w:footnoteReference w:id="19"/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</w:r>
    </w:p>
    <w:p>
      <w:pPr>
        <w:pStyle w:val="1513"/>
        <w:numPr>
          <w:ilvl w:val="1"/>
          <w:numId w:val="20"/>
        </w:numPr>
        <w:ind w:left="0" w:firstLine="709"/>
        <w:jc w:val="both"/>
        <w:shd w:val="clear" w:color="auto" w:fill="ffffff"/>
        <w:widowControl/>
        <w:tabs>
          <w:tab w:val="left" w:pos="851" w:leader="none"/>
          <w:tab w:val="left" w:pos="993" w:leader="none"/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Заказчик, принявший оказанные услуги, не лишается права ссылаться на недостатки, которые могли быть установлены при обычном способе приемки (явные недостатки).</w:t>
      </w:r>
      <w:r>
        <w:rPr>
          <w:sz w:val="24"/>
          <w:szCs w:val="24"/>
        </w:rPr>
      </w:r>
    </w:p>
    <w:p>
      <w:pPr>
        <w:pStyle w:val="1513"/>
        <w:numPr>
          <w:ilvl w:val="1"/>
          <w:numId w:val="20"/>
        </w:numPr>
        <w:ind w:left="0" w:firstLine="709"/>
        <w:jc w:val="both"/>
        <w:shd w:val="clear" w:color="auto" w:fill="ffffff"/>
        <w:widowControl/>
        <w:tabs>
          <w:tab w:val="left" w:pos="851" w:leader="none"/>
          <w:tab w:val="left" w:pos="993" w:leader="none"/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В целях надлежащего оформления исполнения Договора Стороны договорились о применении формы Акта сдачи-приемки оказанных услуг, согласованной Сторонами в приложении № </w:t>
      </w:r>
      <w:r>
        <w:rPr>
          <w:sz w:val="24"/>
          <w:szCs w:val="24"/>
        </w:rPr>
        <w:t xml:space="preserve">3</w:t>
      </w:r>
      <w:r>
        <w:rPr>
          <w:sz w:val="24"/>
          <w:szCs w:val="24"/>
        </w:rPr>
        <w:t xml:space="preserve"> к Договору. Ис</w:t>
      </w:r>
      <w:r>
        <w:rPr>
          <w:sz w:val="24"/>
          <w:szCs w:val="24"/>
        </w:rPr>
        <w:t xml:space="preserve">полнитель подтверждает, что данная форма Акта утверждена руководителем Исполнителя. Акт сдачи-приемки оказанных услуг должен содержать необходимые реквизиты, установленные Федеральным законом от 06.12.2011 № 402-ФЗ «О бухгалтерском учете», в т.ч. наименова</w:t>
      </w:r>
      <w:r>
        <w:rPr>
          <w:sz w:val="24"/>
          <w:szCs w:val="24"/>
        </w:rPr>
        <w:t xml:space="preserve">ние документа; дату составления документа; наименование экономического субъекта, составившего документ; содержание факта хозяйственной жизни; величину натурального и (или) денежного измерения факта хозяйственной жизни с указанием единиц измерения; наименов</w:t>
      </w:r>
      <w:r>
        <w:rPr>
          <w:sz w:val="24"/>
          <w:szCs w:val="24"/>
        </w:rPr>
        <w:t xml:space="preserve">ание должности лица (лиц), совершившего (совершивших) сделку, операцию, и ответственного (ответственных) за правильность ее оформления либо наименование должности лица (лиц), ответственного (ответственных) за правильность оформления свершившегося события, </w:t>
      </w:r>
      <w:r>
        <w:rPr>
          <w:sz w:val="24"/>
          <w:szCs w:val="24"/>
        </w:rPr>
        <w:t xml:space="preserve">а также </w:t>
      </w:r>
      <w:r>
        <w:rPr>
          <w:i/>
          <w:sz w:val="24"/>
          <w:szCs w:val="24"/>
        </w:rPr>
        <w:t xml:space="preserve">дату и номер Договора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</w:r>
    </w:p>
    <w:p>
      <w:pPr>
        <w:pStyle w:val="1513"/>
        <w:numPr>
          <w:ilvl w:val="1"/>
          <w:numId w:val="20"/>
        </w:numPr>
        <w:ind w:left="0" w:firstLine="709"/>
        <w:jc w:val="both"/>
        <w:shd w:val="clear" w:color="auto" w:fill="ffffff"/>
        <w:widowControl/>
        <w:tabs>
          <w:tab w:val="left" w:pos="851" w:leader="none"/>
          <w:tab w:val="left" w:pos="993" w:leader="none"/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Исполнитель несет отв</w:t>
      </w:r>
      <w:r>
        <w:rPr>
          <w:sz w:val="24"/>
          <w:szCs w:val="24"/>
        </w:rPr>
        <w:t xml:space="preserve">етственность за несохранность (в том числе, в случае хищения, порчи, пожара или утраты иным путем) предоставленного Заказчиком для исполнения Договора имущества. В случае необеспечения сохранности предоставленного имущества Исполнитель по требованию Заказч</w:t>
      </w:r>
      <w:r>
        <w:rPr>
          <w:sz w:val="24"/>
          <w:szCs w:val="24"/>
        </w:rPr>
        <w:t xml:space="preserve">ика в течение 3 дней (если более длительный срок не установлен Заказчиком) возмещает стоимость утраченного или поврежденного имущества, рассчитанную Заказчиком исходя из цены его приобретения Заказчика, либо по рыночной стоимости (согласованной Сторонами).</w:t>
      </w:r>
      <w:r>
        <w:rPr>
          <w:sz w:val="24"/>
          <w:szCs w:val="24"/>
        </w:rPr>
      </w:r>
    </w:p>
    <w:p>
      <w:pPr>
        <w:pStyle w:val="1513"/>
        <w:numPr>
          <w:ilvl w:val="1"/>
          <w:numId w:val="20"/>
        </w:numPr>
        <w:ind w:left="0" w:firstLine="709"/>
        <w:jc w:val="both"/>
        <w:shd w:val="clear" w:color="auto" w:fill="ffffff"/>
        <w:widowControl/>
        <w:tabs>
          <w:tab w:val="left" w:pos="851" w:leader="none"/>
          <w:tab w:val="left" w:pos="993" w:leader="none"/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Привлечение третьих лиц (соисполнителей) для оказания услуг по Договору допускается только </w:t>
      </w:r>
      <w:r>
        <w:rPr>
          <w:sz w:val="24"/>
          <w:szCs w:val="24"/>
        </w:rPr>
        <w:t xml:space="preserve">при наличии письменного согласия Заказчика</w:t>
      </w:r>
      <w:r>
        <w:rPr>
          <w:sz w:val="24"/>
          <w:szCs w:val="24"/>
        </w:rPr>
        <w:t xml:space="preserve"> в порядке и в соответствии с Регламентом допуска персонала организаций для выполнения работ на объектах ПАО «Россети Московский регион» (размещен на сайте ПАО «Россети Московский регион» в разделе «Информация о компании»)</w:t>
      </w:r>
      <w:r>
        <w:rPr>
          <w:sz w:val="24"/>
          <w:szCs w:val="24"/>
        </w:rPr>
        <w:t xml:space="preserve">. В Договоре с соисполнителем должно быть предусмотрено право Заказчика проверять и набл</w:t>
      </w:r>
      <w:r>
        <w:rPr>
          <w:sz w:val="24"/>
          <w:szCs w:val="24"/>
        </w:rPr>
        <w:t xml:space="preserve">юдать за деятельностью соисполнителя и за выполнением соисполнителем любых обязательств, принятых по Договору. Исполнитель осуществляет контроль за деятельностью соисполнителей и несет ответственность за их действия, а также за исполнение Договора в целом.</w:t>
      </w:r>
      <w:r>
        <w:rPr>
          <w:sz w:val="24"/>
          <w:szCs w:val="24"/>
        </w:rPr>
        <w:t xml:space="preserve"> Сои</w:t>
      </w:r>
      <w:r>
        <w:rPr>
          <w:sz w:val="24"/>
          <w:szCs w:val="24"/>
        </w:rPr>
        <w:t xml:space="preserve">сполнитель обязан выполнять требования Заказчика, аналогичные предъявляемым к Исполнителю. Исполнитель несет ответственность за то, чтобы оказываемые Услуги и соисполнители удовлетворяли требованиям Заказчика, действующим нормативным документам и Договору.</w:t>
      </w:r>
      <w:r>
        <w:rPr>
          <w:sz w:val="24"/>
          <w:szCs w:val="24"/>
        </w:rPr>
      </w:r>
    </w:p>
    <w:p>
      <w:pPr>
        <w:pStyle w:val="1513"/>
        <w:numPr>
          <w:ilvl w:val="1"/>
          <w:numId w:val="20"/>
        </w:numPr>
        <w:ind w:left="0" w:firstLine="709"/>
        <w:jc w:val="both"/>
        <w:shd w:val="clear" w:color="auto" w:fill="ffffff"/>
        <w:widowControl/>
        <w:tabs>
          <w:tab w:val="left" w:pos="851" w:leader="none"/>
          <w:tab w:val="left" w:pos="993" w:leader="none"/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Исполнитель предоставляет Заказчику информацию об отнесении привлекаемых субисполнителей к субъектам малого и среднего предпринимательства в момент заключения Договора (дополнительного соглашения о привлечении/замене субисполнителей), </w:t>
      </w:r>
      <w:r>
        <w:rPr>
          <w:rFonts w:eastAsia="Calibri"/>
          <w:sz w:val="24"/>
          <w:szCs w:val="24"/>
        </w:rPr>
        <w:t xml:space="preserve">в том числе содержащую: наименование, фирменное наименование, место нахождения, ИНН субисполнителей, информацию о предмете и цене заключаемых договоров с субисполнителями, общей стоимости договоров, заключаемых с указанными субъектами</w:t>
      </w:r>
      <w:r>
        <w:rPr>
          <w:rStyle w:val="1584"/>
          <w:sz w:val="24"/>
          <w:szCs w:val="24"/>
        </w:rPr>
        <w:footnoteReference w:id="20"/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</w:r>
    </w:p>
    <w:p>
      <w:pPr>
        <w:pStyle w:val="1513"/>
        <w:ind w:left="540"/>
        <w:jc w:val="both"/>
        <w:shd w:val="clear" w:color="auto" w:fill="ffffff"/>
        <w:tabs>
          <w:tab w:val="left" w:pos="851" w:leader="none"/>
          <w:tab w:val="left" w:pos="993" w:leader="none"/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513"/>
        <w:numPr>
          <w:ilvl w:val="0"/>
          <w:numId w:val="20"/>
        </w:numPr>
        <w:jc w:val="center"/>
        <w:shd w:val="clear" w:color="auto" w:fill="ffffff"/>
        <w:widowControl/>
        <w:rPr>
          <w:b/>
          <w:bCs/>
          <w:caps/>
          <w:sz w:val="24"/>
          <w:szCs w:val="24"/>
        </w:rPr>
      </w:pPr>
      <w:r>
        <w:rPr>
          <w:b/>
          <w:bCs/>
          <w:caps/>
          <w:sz w:val="24"/>
          <w:szCs w:val="24"/>
        </w:rPr>
        <w:t xml:space="preserve">Сроки оказания услуг </w:t>
      </w:r>
      <w:r>
        <w:rPr>
          <w:b/>
          <w:bCs/>
          <w:caps/>
          <w:sz w:val="24"/>
          <w:szCs w:val="24"/>
        </w:rPr>
      </w:r>
    </w:p>
    <w:p>
      <w:pPr>
        <w:pStyle w:val="1513"/>
        <w:numPr>
          <w:ilvl w:val="1"/>
          <w:numId w:val="20"/>
        </w:numPr>
        <w:ind w:left="0" w:firstLine="709"/>
        <w:jc w:val="both"/>
        <w:shd w:val="clear" w:color="auto" w:fill="ffffff"/>
        <w:widowControl/>
        <w:tabs>
          <w:tab w:val="left" w:pos="851" w:leader="none"/>
          <w:tab w:val="left" w:pos="993" w:leader="none"/>
          <w:tab w:val="left" w:pos="1134" w:leader="none"/>
        </w:tabs>
        <w:rPr>
          <w:sz w:val="24"/>
          <w:szCs w:val="24"/>
        </w:rPr>
      </w:pPr>
      <w:r>
        <w:rPr>
          <w:rStyle w:val="1584"/>
          <w:sz w:val="24"/>
          <w:szCs w:val="24"/>
        </w:rPr>
        <w:footnoteReference w:id="21"/>
      </w:r>
      <w:r>
        <w:rPr>
          <w:sz w:val="24"/>
          <w:szCs w:val="24"/>
        </w:rPr>
        <w:t xml:space="preserve">Срок оказания услуг установлен в </w:t>
      </w:r>
      <w:r>
        <w:rPr>
          <w:sz w:val="24"/>
          <w:szCs w:val="24"/>
        </w:rPr>
        <w:t xml:space="preserve">Техническом задании </w:t>
      </w:r>
      <w:r>
        <w:rPr>
          <w:sz w:val="24"/>
          <w:szCs w:val="24"/>
        </w:rPr>
        <w:t xml:space="preserve">(</w:t>
      </w:r>
      <w:r>
        <w:rPr>
          <w:sz w:val="24"/>
          <w:szCs w:val="24"/>
        </w:rPr>
        <w:t xml:space="preserve">П</w:t>
      </w:r>
      <w:r>
        <w:rPr>
          <w:sz w:val="24"/>
          <w:szCs w:val="24"/>
        </w:rPr>
        <w:t xml:space="preserve">риложение</w:t>
      </w:r>
      <w:r>
        <w:rPr>
          <w:sz w:val="24"/>
          <w:szCs w:val="24"/>
        </w:rPr>
        <w:t xml:space="preserve"> № 1</w:t>
      </w:r>
      <w:r>
        <w:rPr>
          <w:sz w:val="24"/>
          <w:szCs w:val="24"/>
        </w:rPr>
        <w:t xml:space="preserve">)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</w:r>
    </w:p>
    <w:p>
      <w:pPr>
        <w:pStyle w:val="1513"/>
        <w:ind w:firstLine="709"/>
        <w:jc w:val="both"/>
        <w:shd w:val="clear" w:color="auto" w:fill="ffffff"/>
        <w:tabs>
          <w:tab w:val="left" w:pos="851" w:leader="none"/>
          <w:tab w:val="left" w:pos="993" w:leader="none"/>
          <w:tab w:val="left" w:pos="1134" w:leader="none"/>
        </w:tabs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или</w:t>
      </w:r>
      <w:r>
        <w:rPr>
          <w:i/>
          <w:sz w:val="24"/>
          <w:szCs w:val="24"/>
        </w:rPr>
      </w:r>
    </w:p>
    <w:p>
      <w:pPr>
        <w:pStyle w:val="1513"/>
        <w:ind w:firstLine="709"/>
        <w:jc w:val="both"/>
        <w:shd w:val="clear" w:color="auto" w:fill="ffffff"/>
        <w:tabs>
          <w:tab w:val="left" w:pos="851" w:leader="none"/>
          <w:tab w:val="left" w:pos="993" w:leader="none"/>
          <w:tab w:val="left" w:pos="1134" w:leader="none"/>
        </w:tabs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4.1. Общий срок оказания услуг по настоящему Договору - ___ дней с момента заключения Договора </w:t>
      </w:r>
      <w:r>
        <w:rPr>
          <w:i/>
          <w:sz w:val="24"/>
          <w:szCs w:val="24"/>
        </w:rPr>
      </w:r>
    </w:p>
    <w:p>
      <w:pPr>
        <w:pStyle w:val="1513"/>
        <w:ind w:firstLine="709"/>
        <w:jc w:val="both"/>
        <w:shd w:val="clear" w:color="auto" w:fill="ffffff"/>
        <w:tabs>
          <w:tab w:val="left" w:pos="851" w:leader="none"/>
          <w:tab w:val="left" w:pos="993" w:leader="none"/>
          <w:tab w:val="left" w:pos="1134" w:leader="none"/>
        </w:tabs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или</w:t>
      </w:r>
      <w:r>
        <w:rPr>
          <w:i/>
          <w:sz w:val="24"/>
          <w:szCs w:val="24"/>
        </w:rPr>
      </w:r>
    </w:p>
    <w:p>
      <w:pPr>
        <w:pStyle w:val="1513"/>
        <w:ind w:firstLine="709"/>
        <w:jc w:val="both"/>
        <w:shd w:val="clear" w:color="auto" w:fill="ffffff"/>
        <w:tabs>
          <w:tab w:val="left" w:pos="851" w:leader="none"/>
          <w:tab w:val="left" w:pos="993" w:leader="none"/>
          <w:tab w:val="left" w:pos="1134" w:leader="none"/>
        </w:tabs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4.1. Общий срок оказания услуг устанавливается с «___» _______ 20__ г. (начальный срок оказания услуг) по «___» _______ 20__ г. (конечный срок оказания услуг)</w:t>
      </w:r>
      <w:r>
        <w:rPr>
          <w:rStyle w:val="1584"/>
          <w:i/>
          <w:sz w:val="24"/>
          <w:szCs w:val="24"/>
        </w:rPr>
        <w:footnoteReference w:id="22"/>
      </w:r>
      <w:r>
        <w:rPr>
          <w:i/>
          <w:sz w:val="24"/>
          <w:szCs w:val="24"/>
        </w:rPr>
        <w:t xml:space="preserve">.</w:t>
      </w:r>
      <w:r>
        <w:rPr>
          <w:i/>
          <w:sz w:val="24"/>
          <w:szCs w:val="24"/>
        </w:rPr>
      </w:r>
    </w:p>
    <w:p>
      <w:pPr>
        <w:pStyle w:val="1513"/>
        <w:ind w:firstLine="709"/>
        <w:jc w:val="both"/>
        <w:shd w:val="clear" w:color="auto" w:fill="ffffff"/>
        <w:tabs>
          <w:tab w:val="left" w:pos="851" w:leader="none"/>
          <w:tab w:val="left" w:pos="993" w:leader="none"/>
          <w:tab w:val="left" w:pos="1134" w:leader="none"/>
        </w:tabs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или</w:t>
      </w:r>
      <w:r>
        <w:rPr>
          <w:i/>
          <w:sz w:val="24"/>
          <w:szCs w:val="24"/>
        </w:rPr>
      </w:r>
    </w:p>
    <w:p>
      <w:pPr>
        <w:pStyle w:val="1513"/>
        <w:ind w:firstLine="709"/>
        <w:jc w:val="both"/>
        <w:shd w:val="clear" w:color="auto" w:fill="ffffff"/>
        <w:tabs>
          <w:tab w:val="left" w:pos="851" w:leader="none"/>
          <w:tab w:val="left" w:pos="993" w:leader="none"/>
          <w:tab w:val="left" w:pos="1134" w:leader="none"/>
        </w:tabs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4.1.</w:t>
      </w:r>
      <w:r>
        <w:rPr>
          <w:rStyle w:val="1584"/>
          <w:i/>
          <w:sz w:val="24"/>
          <w:szCs w:val="24"/>
        </w:rPr>
        <w:footnoteReference w:id="23"/>
      </w:r>
      <w:r>
        <w:rPr>
          <w:i/>
          <w:sz w:val="24"/>
          <w:szCs w:val="24"/>
        </w:rPr>
        <w:t xml:space="preserve"> Общий срок оказания Услуг устанавливается - ____ дней/месяцев с момента заключения Договора или до достижения предельной цены оказываемых Услуг, указанной в п. 2.1 настоящего Договора. </w:t>
      </w:r>
      <w:r>
        <w:rPr>
          <w:i/>
          <w:sz w:val="24"/>
          <w:szCs w:val="24"/>
        </w:rPr>
      </w:r>
    </w:p>
    <w:p>
      <w:pPr>
        <w:pStyle w:val="1513"/>
        <w:ind w:firstLine="709"/>
        <w:jc w:val="both"/>
        <w:shd w:val="clear" w:color="auto" w:fill="ffffff"/>
        <w:tabs>
          <w:tab w:val="left" w:pos="851" w:leader="none"/>
          <w:tab w:val="left" w:pos="993" w:leader="none"/>
          <w:tab w:val="left" w:pos="1134" w:leader="none"/>
        </w:tabs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В случае, если общий срок оказания Услуг истек, а предельная цена оказываемых Услуг не достигнута, то срок оказания Услуг автоматически пролонгируется на ___ (____) месяца каждый раз, до достижения суммы, указанной в п. 2.1 настоящего Договора</w:t>
      </w:r>
      <w:r>
        <w:rPr>
          <w:rStyle w:val="1584"/>
          <w:i/>
          <w:sz w:val="24"/>
          <w:szCs w:val="24"/>
        </w:rPr>
        <w:footnoteReference w:id="24"/>
      </w:r>
      <w:r>
        <w:rPr>
          <w:i/>
          <w:sz w:val="24"/>
          <w:szCs w:val="24"/>
        </w:rPr>
        <w:t xml:space="preserve">. </w:t>
      </w:r>
      <w:r>
        <w:rPr>
          <w:i/>
          <w:sz w:val="24"/>
          <w:szCs w:val="24"/>
        </w:rPr>
      </w:r>
    </w:p>
    <w:p>
      <w:pPr>
        <w:pStyle w:val="1513"/>
        <w:numPr>
          <w:ilvl w:val="1"/>
          <w:numId w:val="20"/>
        </w:numPr>
        <w:ind w:left="0" w:firstLine="709"/>
        <w:jc w:val="both"/>
        <w:shd w:val="clear" w:color="auto" w:fill="ffffff"/>
        <w:widowControl/>
        <w:tabs>
          <w:tab w:val="left" w:pos="851" w:leader="none"/>
          <w:tab w:val="left" w:pos="993" w:leader="none"/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Сроки оказания отдельных этапов услуг установлены в </w:t>
      </w:r>
      <w:r>
        <w:rPr>
          <w:sz w:val="24"/>
          <w:szCs w:val="24"/>
        </w:rPr>
        <w:t xml:space="preserve">Техническом задании </w:t>
      </w:r>
      <w:r>
        <w:rPr>
          <w:sz w:val="24"/>
          <w:szCs w:val="24"/>
        </w:rPr>
        <w:t xml:space="preserve">(</w:t>
      </w:r>
      <w:r>
        <w:rPr>
          <w:sz w:val="24"/>
          <w:szCs w:val="24"/>
        </w:rPr>
        <w:t xml:space="preserve">Приложени</w:t>
      </w:r>
      <w:r>
        <w:rPr>
          <w:sz w:val="24"/>
          <w:szCs w:val="24"/>
        </w:rPr>
        <w:t xml:space="preserve">е</w:t>
      </w:r>
      <w:r>
        <w:rPr>
          <w:sz w:val="24"/>
          <w:szCs w:val="24"/>
        </w:rPr>
        <w:t xml:space="preserve"> № 1</w:t>
      </w:r>
      <w:r>
        <w:rPr>
          <w:sz w:val="24"/>
          <w:szCs w:val="24"/>
        </w:rPr>
        <w:t xml:space="preserve">)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</w:r>
    </w:p>
    <w:p>
      <w:pPr>
        <w:pStyle w:val="1513"/>
        <w:numPr>
          <w:ilvl w:val="1"/>
          <w:numId w:val="20"/>
        </w:numPr>
        <w:ind w:left="0" w:firstLine="709"/>
        <w:jc w:val="both"/>
        <w:shd w:val="clear" w:color="auto" w:fill="ffffff"/>
        <w:widowControl/>
        <w:tabs>
          <w:tab w:val="left" w:pos="851" w:leader="none"/>
          <w:tab w:val="left" w:pos="993" w:leader="none"/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При достижении предельной цены, установленной п. 2.1 настоящего Договора, Исполнитель обязан уведомить Заказчика и приостановить оказание Услуг до получения дальнейших указаний Заказчика</w:t>
      </w:r>
      <w:r>
        <w:rPr>
          <w:rStyle w:val="1584"/>
          <w:sz w:val="24"/>
          <w:szCs w:val="24"/>
        </w:rPr>
        <w:footnoteReference w:id="25"/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</w:r>
    </w:p>
    <w:p>
      <w:pPr>
        <w:pStyle w:val="1513"/>
        <w:ind w:left="540"/>
        <w:jc w:val="both"/>
        <w:shd w:val="clear" w:color="auto" w:fill="ffffff"/>
        <w:tabs>
          <w:tab w:val="left" w:pos="851" w:leader="none"/>
          <w:tab w:val="left" w:pos="993" w:leader="none"/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513"/>
        <w:numPr>
          <w:ilvl w:val="0"/>
          <w:numId w:val="20"/>
        </w:numPr>
        <w:jc w:val="center"/>
        <w:shd w:val="clear" w:color="auto" w:fill="ffffff"/>
        <w:widowControl/>
        <w:rPr>
          <w:b/>
          <w:bCs/>
          <w:caps/>
          <w:sz w:val="24"/>
          <w:szCs w:val="24"/>
        </w:rPr>
      </w:pPr>
      <w:r>
        <w:rPr>
          <w:b/>
          <w:bCs/>
          <w:caps/>
          <w:sz w:val="24"/>
          <w:szCs w:val="24"/>
        </w:rPr>
        <w:t xml:space="preserve">Права и обязанности сторон</w:t>
      </w:r>
      <w:r>
        <w:rPr>
          <w:b/>
          <w:bCs/>
          <w:caps/>
          <w:sz w:val="24"/>
          <w:szCs w:val="24"/>
        </w:rPr>
      </w:r>
    </w:p>
    <w:p>
      <w:pPr>
        <w:pStyle w:val="1513"/>
        <w:numPr>
          <w:ilvl w:val="1"/>
          <w:numId w:val="20"/>
        </w:numPr>
        <w:ind w:left="0" w:firstLine="709"/>
        <w:jc w:val="both"/>
        <w:shd w:val="clear" w:color="auto" w:fill="ffffff"/>
        <w:widowControl/>
        <w:tabs>
          <w:tab w:val="left" w:pos="851" w:leader="none"/>
          <w:tab w:val="left" w:pos="900" w:leader="none"/>
          <w:tab w:val="left" w:pos="993" w:leader="none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Исполнитель обязан:</w:t>
      </w:r>
      <w:r>
        <w:rPr>
          <w:b/>
          <w:sz w:val="24"/>
          <w:szCs w:val="24"/>
        </w:rPr>
      </w:r>
    </w:p>
    <w:p>
      <w:pPr>
        <w:pStyle w:val="1513"/>
        <w:numPr>
          <w:ilvl w:val="2"/>
          <w:numId w:val="20"/>
        </w:numPr>
        <w:ind w:left="0" w:firstLine="709"/>
        <w:jc w:val="both"/>
        <w:shd w:val="clear" w:color="auto" w:fill="ffffff"/>
        <w:widowControl/>
        <w:tabs>
          <w:tab w:val="left" w:pos="851" w:leader="none"/>
          <w:tab w:val="left" w:pos="900" w:leader="none"/>
          <w:tab w:val="left" w:pos="993" w:leader="none"/>
          <w:tab w:val="left" w:pos="1276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своими силами оказать услуги в объеме и в сроки, предусмотренные Договором, если иное не предусмотрено Договором;</w:t>
      </w:r>
      <w:r>
        <w:rPr>
          <w:sz w:val="24"/>
          <w:szCs w:val="24"/>
        </w:rPr>
      </w:r>
    </w:p>
    <w:p>
      <w:pPr>
        <w:pStyle w:val="1513"/>
        <w:numPr>
          <w:ilvl w:val="2"/>
          <w:numId w:val="20"/>
        </w:numPr>
        <w:ind w:left="0" w:firstLine="709"/>
        <w:jc w:val="both"/>
        <w:shd w:val="clear" w:color="auto" w:fill="ffffff"/>
        <w:widowControl/>
        <w:tabs>
          <w:tab w:val="left" w:pos="851" w:leader="none"/>
          <w:tab w:val="left" w:pos="900" w:leader="none"/>
          <w:tab w:val="left" w:pos="993" w:leader="none"/>
          <w:tab w:val="left" w:pos="1276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поставить в известность Заказчика в случае возникновения обстоятельств, замедляющих ход услуг или делающих дальнейшее продолжение услуг невозможным;</w:t>
      </w:r>
      <w:r>
        <w:rPr>
          <w:sz w:val="24"/>
          <w:szCs w:val="24"/>
        </w:rPr>
      </w:r>
    </w:p>
    <w:p>
      <w:pPr>
        <w:pStyle w:val="1513"/>
        <w:numPr>
          <w:ilvl w:val="2"/>
          <w:numId w:val="20"/>
        </w:numPr>
        <w:ind w:left="0" w:firstLine="709"/>
        <w:jc w:val="both"/>
        <w:shd w:val="clear" w:color="auto" w:fill="ffffff"/>
        <w:widowControl/>
        <w:tabs>
          <w:tab w:val="left" w:pos="851" w:leader="none"/>
          <w:tab w:val="left" w:pos="900" w:leader="none"/>
          <w:tab w:val="left" w:pos="993" w:leader="none"/>
        </w:tabs>
        <w:rPr>
          <w:sz w:val="24"/>
          <w:szCs w:val="24"/>
        </w:rPr>
      </w:pPr>
      <w:r>
        <w:rPr>
          <w:i/>
          <w:sz w:val="24"/>
          <w:szCs w:val="24"/>
        </w:rPr>
        <w:t xml:space="preserve">после окончания оказания услуг возвратить Заказчику документацию, полученную им в соответствии с Договором</w:t>
      </w:r>
      <w:r>
        <w:rPr>
          <w:rStyle w:val="1584"/>
          <w:i/>
          <w:sz w:val="24"/>
          <w:szCs w:val="24"/>
        </w:rPr>
        <w:footnoteReference w:id="26"/>
      </w:r>
      <w:r>
        <w:rPr>
          <w:sz w:val="24"/>
          <w:szCs w:val="24"/>
        </w:rPr>
        <w:t xml:space="preserve">;</w:t>
      </w:r>
      <w:r>
        <w:rPr>
          <w:sz w:val="24"/>
          <w:szCs w:val="24"/>
        </w:rPr>
      </w:r>
    </w:p>
    <w:p>
      <w:pPr>
        <w:pStyle w:val="1513"/>
        <w:numPr>
          <w:ilvl w:val="2"/>
          <w:numId w:val="20"/>
        </w:numPr>
        <w:ind w:left="0" w:firstLine="709"/>
        <w:jc w:val="both"/>
        <w:shd w:val="clear" w:color="auto" w:fill="ffffff"/>
        <w:widowControl/>
        <w:tabs>
          <w:tab w:val="left" w:pos="851" w:leader="none"/>
          <w:tab w:val="left" w:pos="900" w:leader="none"/>
          <w:tab w:val="left" w:pos="993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получать письменное согласие Заказчика на уступку, передачу, перепоручение прав (требований) и обязанностей Исполнителя по Договору третьему лицу, </w:t>
      </w:r>
      <w:r>
        <w:rPr>
          <w:i/>
          <w:sz w:val="24"/>
          <w:szCs w:val="24"/>
        </w:rPr>
        <w:t xml:space="preserve">за исключением случаев, указанных в п.5.2.3 Договора</w:t>
      </w:r>
      <w:r>
        <w:rPr>
          <w:rStyle w:val="1584"/>
          <w:i/>
          <w:sz w:val="24"/>
          <w:szCs w:val="24"/>
        </w:rPr>
        <w:footnoteReference w:id="27"/>
      </w:r>
      <w:r>
        <w:rPr>
          <w:sz w:val="24"/>
          <w:szCs w:val="24"/>
        </w:rPr>
        <w:t xml:space="preserve">;</w:t>
      </w:r>
      <w:r>
        <w:rPr>
          <w:sz w:val="24"/>
          <w:szCs w:val="24"/>
        </w:rPr>
      </w:r>
    </w:p>
    <w:p>
      <w:pPr>
        <w:pStyle w:val="1513"/>
        <w:numPr>
          <w:ilvl w:val="2"/>
          <w:numId w:val="20"/>
        </w:numPr>
        <w:ind w:left="0" w:firstLine="709"/>
        <w:jc w:val="both"/>
        <w:shd w:val="clear" w:color="auto" w:fill="ffffff"/>
        <w:widowControl/>
        <w:tabs>
          <w:tab w:val="left" w:pos="851" w:leader="none"/>
          <w:tab w:val="left" w:pos="900" w:leader="none"/>
          <w:tab w:val="left" w:pos="993" w:leader="none"/>
          <w:tab w:val="left" w:pos="1276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Представлять Заказчику:</w:t>
      </w:r>
      <w:r>
        <w:rPr>
          <w:sz w:val="24"/>
          <w:szCs w:val="24"/>
        </w:rPr>
      </w:r>
    </w:p>
    <w:p>
      <w:pPr>
        <w:pStyle w:val="1513"/>
        <w:ind w:firstLine="709"/>
        <w:jc w:val="both"/>
        <w:tabs>
          <w:tab w:val="left" w:pos="0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- информацию об изменении состава (по сравнению с существовавшим на дату заключения настоящего договора) собственников</w:t>
      </w:r>
      <w:r>
        <w:rPr>
          <w:bCs/>
          <w:sz w:val="24"/>
          <w:szCs w:val="24"/>
        </w:rPr>
        <w:t xml:space="preserve"> Исполнителя</w:t>
      </w:r>
      <w:r>
        <w:rPr>
          <w:bCs/>
          <w:sz w:val="24"/>
          <w:szCs w:val="24"/>
        </w:rPr>
        <w:t xml:space="preserve">, третьих лиц, привлеченных </w:t>
      </w:r>
      <w:r>
        <w:rPr>
          <w:bCs/>
          <w:szCs w:val="24"/>
        </w:rPr>
        <w:t xml:space="preserve">Исполнителем </w:t>
      </w:r>
      <w:r>
        <w:rPr>
          <w:bCs/>
          <w:sz w:val="24"/>
          <w:szCs w:val="24"/>
        </w:rPr>
        <w:t xml:space="preserve">к исполнению своих обязательств по договору (состава участников; в отношении участников, являющихся юридическими лицами, - состава их участников и т.д.), включая бенефициаров (в том числе конечных), а также состава исполнительных органов</w:t>
      </w:r>
      <w:r>
        <w:rPr>
          <w:bCs/>
          <w:szCs w:val="24"/>
        </w:rPr>
        <w:t xml:space="preserve"> Исполнителя</w:t>
      </w:r>
      <w:r>
        <w:rPr>
          <w:bCs/>
          <w:sz w:val="24"/>
          <w:szCs w:val="24"/>
        </w:rPr>
        <w:t xml:space="preserve">, третьих лиц, привлеченных </w:t>
      </w:r>
      <w:r>
        <w:rPr>
          <w:bCs/>
          <w:szCs w:val="24"/>
        </w:rPr>
        <w:t xml:space="preserve">Исполнителем </w:t>
      </w:r>
      <w:r>
        <w:rPr>
          <w:bCs/>
          <w:sz w:val="24"/>
          <w:szCs w:val="24"/>
        </w:rPr>
        <w:t xml:space="preserve">к исполнению своих обязательств по договору. </w:t>
      </w:r>
      <w:r>
        <w:rPr>
          <w:bCs/>
          <w:sz w:val="24"/>
          <w:szCs w:val="24"/>
        </w:rPr>
      </w:r>
    </w:p>
    <w:p>
      <w:pPr>
        <w:pStyle w:val="1513"/>
        <w:ind w:firstLine="709"/>
        <w:jc w:val="both"/>
        <w:tabs>
          <w:tab w:val="left" w:pos="0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Информация (вместе с копиями подтверждающих документов) представляется Заказчику по форме, указанной в Приложении № </w:t>
      </w:r>
      <w:r>
        <w:rPr>
          <w:bCs/>
          <w:szCs w:val="24"/>
        </w:rPr>
        <w:t xml:space="preserve">4</w:t>
      </w:r>
      <w:r>
        <w:rPr>
          <w:rStyle w:val="1584"/>
          <w:bCs/>
          <w:sz w:val="24"/>
          <w:szCs w:val="24"/>
        </w:rPr>
        <w:footnoteReference w:id="28"/>
      </w:r>
      <w:r>
        <w:rPr>
          <w:bCs/>
          <w:sz w:val="24"/>
          <w:szCs w:val="24"/>
        </w:rPr>
        <w:t xml:space="preserve"> к настоящему Договору, не позднее 3 календарных дней с даты наступления соответствующего события (юридического факта) способом, позволяющим подтвердить дату получения. </w:t>
      </w:r>
      <w:r>
        <w:rPr>
          <w:bCs/>
          <w:sz w:val="24"/>
          <w:szCs w:val="24"/>
        </w:rPr>
      </w:r>
    </w:p>
    <w:p>
      <w:pPr>
        <w:pStyle w:val="1513"/>
        <w:ind w:firstLine="709"/>
        <w:jc w:val="both"/>
        <w:shd w:val="clear" w:color="auto" w:fill="ffffff"/>
        <w:rPr>
          <w:sz w:val="24"/>
          <w:szCs w:val="24"/>
        </w:rPr>
      </w:pPr>
      <w:r>
        <w:rPr>
          <w:bCs/>
          <w:sz w:val="24"/>
          <w:szCs w:val="24"/>
        </w:rPr>
        <w:t xml:space="preserve">В случае если информация о полной цепочке собственников</w:t>
      </w:r>
      <w:r>
        <w:rPr>
          <w:bCs/>
          <w:sz w:val="24"/>
          <w:szCs w:val="24"/>
        </w:rPr>
        <w:t xml:space="preserve"> Исполнителя</w:t>
      </w:r>
      <w:r>
        <w:rPr>
          <w:bCs/>
          <w:sz w:val="24"/>
          <w:szCs w:val="24"/>
        </w:rPr>
        <w:t xml:space="preserve">, третьего лица, привлеченного </w:t>
      </w:r>
      <w:r>
        <w:rPr>
          <w:bCs/>
          <w:szCs w:val="24"/>
        </w:rPr>
        <w:t xml:space="preserve">Исполнителем </w:t>
      </w:r>
      <w:r>
        <w:rPr>
          <w:bCs/>
          <w:sz w:val="24"/>
          <w:szCs w:val="24"/>
        </w:rPr>
        <w:t xml:space="preserve">к исполнению своих обязательств по договору, содержит персональные данные, </w:t>
      </w:r>
      <w:r>
        <w:rPr>
          <w:bCs/>
          <w:szCs w:val="24"/>
        </w:rPr>
        <w:t xml:space="preserve">Исполнитель </w:t>
      </w:r>
      <w:r>
        <w:rPr>
          <w:bCs/>
          <w:sz w:val="24"/>
          <w:szCs w:val="24"/>
        </w:rPr>
        <w:t xml:space="preserve">обеспечивает получение и направление одновременно с указанной информацией оформленных в соответствии с требованиями Федерального закона «О персональных данных» письменных согласий на обработку персональных данных, по форме, указанной в Приложении № </w:t>
      </w:r>
      <w:r>
        <w:rPr>
          <w:bCs/>
          <w:szCs w:val="24"/>
        </w:rPr>
        <w:t xml:space="preserve">5</w:t>
      </w:r>
      <w:r>
        <w:rPr>
          <w:rStyle w:val="1584"/>
          <w:bCs/>
          <w:sz w:val="24"/>
          <w:szCs w:val="24"/>
        </w:rPr>
        <w:footnoteReference w:id="29"/>
      </w:r>
      <w:r>
        <w:rPr>
          <w:bCs/>
          <w:sz w:val="24"/>
          <w:szCs w:val="24"/>
        </w:rPr>
        <w:t xml:space="preserve"> к настоящему Договору.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513"/>
        <w:numPr>
          <w:ilvl w:val="2"/>
          <w:numId w:val="20"/>
        </w:numPr>
        <w:ind w:left="0" w:firstLine="709"/>
        <w:jc w:val="both"/>
        <w:shd w:val="clear" w:color="auto" w:fill="ffffff"/>
        <w:widowControl/>
        <w:tabs>
          <w:tab w:val="left" w:pos="851" w:leader="none"/>
          <w:tab w:val="left" w:pos="900" w:leader="none"/>
          <w:tab w:val="left" w:pos="993" w:leader="none"/>
          <w:tab w:val="left" w:pos="1276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предоставлять Заказчику документы, подтверждающие полномочия лиц, подписывающих первичные учетные документы, в случае, если право их подписи предоставлено иным лицам, кроме единоличного исполнительного органа (руководителя) Исполнителя;</w:t>
      </w:r>
      <w:r>
        <w:rPr>
          <w:sz w:val="24"/>
          <w:szCs w:val="24"/>
        </w:rPr>
      </w:r>
    </w:p>
    <w:p>
      <w:pPr>
        <w:pStyle w:val="1513"/>
        <w:numPr>
          <w:ilvl w:val="2"/>
          <w:numId w:val="20"/>
        </w:numPr>
        <w:ind w:left="0" w:firstLine="709"/>
        <w:jc w:val="both"/>
        <w:shd w:val="clear" w:color="auto" w:fill="ffffff"/>
        <w:widowControl/>
        <w:tabs>
          <w:tab w:val="left" w:pos="851" w:leader="none"/>
          <w:tab w:val="left" w:pos="900" w:leader="none"/>
          <w:tab w:val="left" w:pos="993" w:leader="none"/>
          <w:tab w:val="left" w:pos="1276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 предоставить обеспечение исполнения обязательств по Договору </w:t>
      </w:r>
      <w:r>
        <w:rPr>
          <w:sz w:val="24"/>
          <w:szCs w:val="24"/>
        </w:rPr>
        <w:t xml:space="preserve">(в т.ч. обеспечения возврата аванса)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в соответствии с Приложением № 7</w:t>
      </w:r>
      <w:r>
        <w:rPr>
          <w:sz w:val="24"/>
          <w:szCs w:val="24"/>
        </w:rPr>
        <w:t xml:space="preserve"> к настоящему Договору</w:t>
      </w:r>
      <w:r>
        <w:rPr>
          <w:rStyle w:val="1584"/>
          <w:sz w:val="24"/>
          <w:szCs w:val="24"/>
        </w:rPr>
        <w:footnoteReference w:id="30"/>
      </w:r>
      <w:r>
        <w:rPr>
          <w:sz w:val="24"/>
          <w:szCs w:val="24"/>
        </w:rPr>
        <w:t xml:space="preserve">;</w:t>
      </w:r>
      <w:r>
        <w:rPr>
          <w:sz w:val="24"/>
          <w:szCs w:val="24"/>
        </w:rPr>
      </w:r>
    </w:p>
    <w:p>
      <w:pPr>
        <w:pStyle w:val="1513"/>
        <w:numPr>
          <w:ilvl w:val="2"/>
          <w:numId w:val="20"/>
        </w:numPr>
        <w:ind w:left="0" w:firstLine="709"/>
        <w:jc w:val="both"/>
        <w:shd w:val="clear" w:color="auto" w:fill="ffffff"/>
        <w:widowControl/>
        <w:tabs>
          <w:tab w:val="left" w:pos="851" w:leader="none"/>
          <w:tab w:val="left" w:pos="900" w:leader="none"/>
          <w:tab w:val="left" w:pos="993" w:leader="none"/>
          <w:tab w:val="left" w:pos="1276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не продавать или не передавать документацию, переданную Заказчиком или созданную в процессе оказания Услуг и обусловленную оказанием Услуг, третьей стороне без письменного разрешения Заказчика;</w:t>
      </w:r>
      <w:r>
        <w:rPr>
          <w:sz w:val="24"/>
          <w:szCs w:val="24"/>
        </w:rPr>
      </w:r>
    </w:p>
    <w:p>
      <w:pPr>
        <w:pStyle w:val="1513"/>
        <w:numPr>
          <w:ilvl w:val="2"/>
          <w:numId w:val="20"/>
        </w:numPr>
        <w:ind w:left="0" w:firstLine="709"/>
        <w:jc w:val="both"/>
        <w:shd w:val="clear" w:color="auto" w:fill="ffffff"/>
        <w:widowControl/>
        <w:tabs>
          <w:tab w:val="left" w:pos="851" w:leader="none"/>
          <w:tab w:val="left" w:pos="900" w:leader="none"/>
          <w:tab w:val="left" w:pos="993" w:leader="none"/>
          <w:tab w:val="left" w:pos="1276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Обеспечить рациональное использование энергетических ресурсов (электрической энергии, газа, воды) при выполнении работ (оказании услуг) на объектах Заказчика.</w:t>
      </w:r>
      <w:r>
        <w:rPr>
          <w:sz w:val="24"/>
          <w:szCs w:val="24"/>
        </w:rPr>
      </w:r>
    </w:p>
    <w:p>
      <w:pPr>
        <w:pStyle w:val="1513"/>
        <w:numPr>
          <w:ilvl w:val="2"/>
          <w:numId w:val="20"/>
        </w:numPr>
        <w:ind w:left="0" w:firstLine="709"/>
        <w:jc w:val="both"/>
        <w:shd w:val="clear" w:color="auto" w:fill="ffffff"/>
        <w:widowControl/>
        <w:tabs>
          <w:tab w:val="left" w:pos="851" w:leader="none"/>
          <w:tab w:val="left" w:pos="900" w:leader="none"/>
          <w:tab w:val="left" w:pos="993" w:leader="none"/>
          <w:tab w:val="left" w:pos="1276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Оформить все требуемые разрешения и согласования от соответствующих органов, необходимые для выполнения настоящего Договора.</w:t>
      </w:r>
      <w:r>
        <w:rPr>
          <w:sz w:val="24"/>
          <w:szCs w:val="24"/>
        </w:rPr>
      </w:r>
    </w:p>
    <w:p>
      <w:pPr>
        <w:pStyle w:val="1513"/>
        <w:numPr>
          <w:ilvl w:val="2"/>
          <w:numId w:val="20"/>
        </w:numPr>
        <w:ind w:left="0" w:firstLine="709"/>
        <w:jc w:val="both"/>
        <w:shd w:val="clear" w:color="auto" w:fill="ffffff"/>
        <w:widowControl/>
        <w:tabs>
          <w:tab w:val="left" w:pos="851" w:leader="none"/>
          <w:tab w:val="left" w:pos="900" w:leader="none"/>
          <w:tab w:val="left" w:pos="993" w:leader="none"/>
          <w:tab w:val="left" w:pos="1276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Иметь лицензию и (или) соответствующие разрешения (документы), предусмотренные действующим законодательством, на осуществление деятельности, соответствующей предмету настоящего Договора.</w:t>
      </w:r>
      <w:r>
        <w:rPr>
          <w:sz w:val="24"/>
          <w:szCs w:val="24"/>
        </w:rPr>
      </w:r>
    </w:p>
    <w:p>
      <w:pPr>
        <w:pStyle w:val="1513"/>
        <w:numPr>
          <w:ilvl w:val="2"/>
          <w:numId w:val="20"/>
        </w:numPr>
        <w:ind w:left="0" w:firstLine="709"/>
        <w:jc w:val="both"/>
        <w:shd w:val="clear" w:color="auto" w:fill="ffffff"/>
        <w:widowControl/>
        <w:tabs>
          <w:tab w:val="left" w:pos="851" w:leader="none"/>
          <w:tab w:val="left" w:pos="900" w:leader="none"/>
          <w:tab w:val="left" w:pos="993" w:leader="none"/>
          <w:tab w:val="left" w:pos="1276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Возвратить неотработанный аванс не позднее ____ дней с момента расторжения договора.</w:t>
      </w:r>
      <w:r>
        <w:rPr>
          <w:sz w:val="24"/>
          <w:szCs w:val="24"/>
        </w:rPr>
      </w:r>
    </w:p>
    <w:p>
      <w:pPr>
        <w:pStyle w:val="1513"/>
        <w:numPr>
          <w:ilvl w:val="2"/>
          <w:numId w:val="20"/>
        </w:numPr>
        <w:ind w:left="0" w:firstLine="709"/>
        <w:jc w:val="both"/>
        <w:shd w:val="clear" w:color="auto" w:fill="ffffff"/>
        <w:widowControl/>
        <w:tabs>
          <w:tab w:val="left" w:pos="851" w:leader="none"/>
          <w:tab w:val="left" w:pos="900" w:leader="none"/>
          <w:tab w:val="left" w:pos="993" w:leader="none"/>
          <w:tab w:val="left" w:pos="1276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 В случаях, если деятельность Исполнителя или исполнение обязательств по настоящему договору требуют наличия лицензии и/или иного установленного законодательством РФ разрешения, Исполнитель обязуется на протяж</w:t>
      </w:r>
      <w:r>
        <w:rPr>
          <w:sz w:val="24"/>
          <w:szCs w:val="24"/>
        </w:rPr>
        <w:t xml:space="preserve">ении всего срока действия договора обеспечить наличие, непрерывность и действительность таких лицензии и/или разрешений. Исполнитель должен предпринять все необходимые меры по получению лицензии, не допуская перерыва в исполнении лицензируемой/ разрешитель</w:t>
      </w:r>
      <w:r>
        <w:rPr>
          <w:sz w:val="24"/>
          <w:szCs w:val="24"/>
        </w:rPr>
        <w:t xml:space="preserve">ной деятельности по договору (в т. ч. своевременно и в полном объеме подготовить все необходимые документы, обратиться в лицензирующий/ разрешительный орган, обеспечить выполнение лицензионных/ разрешительных условий и т.д.). При нарушении Исполнителем обя</w:t>
      </w:r>
      <w:r>
        <w:rPr>
          <w:sz w:val="24"/>
          <w:szCs w:val="24"/>
        </w:rPr>
        <w:t xml:space="preserve">зательства, предусмотренного настоящим пунктом договора, Заказчик вправе в одностороннем внесудебном порядке отказаться от договора без каких-либо выплат и компенсаций Исполнителю (за исключением оплаты выполненных надлежащим образом и принятых Заказчиком </w:t>
      </w:r>
      <w:r>
        <w:rPr>
          <w:sz w:val="24"/>
          <w:szCs w:val="24"/>
        </w:rPr>
        <w:t xml:space="preserve">до совершения нарушения товаров/работ/услуг), направив Исполнителю уведомление о расторжении договора, а также потребовать от Исполнителя возмещения убытков в полном размере. В этом случае договор считается расторгнутым со дня, следующего за днем получения</w:t>
      </w:r>
      <w:r>
        <w:rPr>
          <w:sz w:val="24"/>
          <w:szCs w:val="24"/>
        </w:rPr>
        <w:t xml:space="preserve"> Исполнителем уведомления, предусмотренного настоящим пунктом договора. Возмещение убытков в соответствии с настоящим пунктом договора не освобождает Исполнителя от ответственности, предусмотренной иными положениями настоящего договора за данное нарушение.</w:t>
      </w:r>
      <w:r>
        <w:rPr>
          <w:sz w:val="24"/>
          <w:szCs w:val="24"/>
        </w:rPr>
      </w:r>
    </w:p>
    <w:p>
      <w:pPr>
        <w:pStyle w:val="1513"/>
        <w:numPr>
          <w:ilvl w:val="2"/>
          <w:numId w:val="20"/>
        </w:numPr>
        <w:ind w:left="0" w:firstLine="709"/>
        <w:jc w:val="both"/>
        <w:shd w:val="clear" w:color="auto" w:fill="ffffff"/>
        <w:widowControl/>
        <w:tabs>
          <w:tab w:val="left" w:pos="851" w:leader="none"/>
          <w:tab w:val="left" w:pos="900" w:leader="none"/>
          <w:tab w:val="left" w:pos="993" w:leader="none"/>
          <w:tab w:val="left" w:pos="1276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 В соответствии с требованиями Феде</w:t>
      </w:r>
      <w:r>
        <w:rPr>
          <w:sz w:val="24"/>
          <w:szCs w:val="24"/>
        </w:rPr>
        <w:t xml:space="preserve">ральных законов от 30.03.1999 № 52-ФЗ «О санитарно-эпидемиологическом благополучии населения» и от 17.09.1998 N 157-ФЗ "Об иммунопрофилактике инфекционных болезней" Исполнитель обязуется выполнять требования санитарного законодательства, а также постановле</w:t>
      </w:r>
      <w:r>
        <w:rPr>
          <w:sz w:val="24"/>
          <w:szCs w:val="24"/>
        </w:rPr>
        <w:t xml:space="preserve">ний и предписаний осуществляющих государственный санитарно-эпидемиологический надзор должностных лиц, разрабатывать и проводить санитарно-противоэпидемиологические (профилактические) мероприятия, в том числе обеспечить своевременное прохождение своими рабо</w:t>
      </w:r>
      <w:r>
        <w:rPr>
          <w:sz w:val="24"/>
          <w:szCs w:val="24"/>
        </w:rPr>
        <w:t xml:space="preserve">тниками и привлеченным персоналом медицинских осмотров и вакцинацию в соответствии с требованиями нормативных правовых актов об утверждении национального календаря профилактических прививок и календаря профилактических прививок по эпидемическим показаниям.</w:t>
      </w:r>
      <w:r>
        <w:rPr>
          <w:sz w:val="24"/>
          <w:szCs w:val="24"/>
        </w:rPr>
      </w:r>
    </w:p>
    <w:p>
      <w:pPr>
        <w:pStyle w:val="1513"/>
        <w:numPr>
          <w:ilvl w:val="2"/>
          <w:numId w:val="20"/>
        </w:numPr>
        <w:ind w:left="0" w:firstLine="709"/>
        <w:jc w:val="both"/>
        <w:shd w:val="clear" w:color="auto" w:fill="ffffff"/>
        <w:widowControl/>
        <w:tabs>
          <w:tab w:val="left" w:pos="851" w:leader="none"/>
          <w:tab w:val="left" w:pos="900" w:leader="none"/>
          <w:tab w:val="left" w:pos="993" w:leader="none"/>
          <w:tab w:val="left" w:pos="1276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Обеспечить организацию оказания услуг по Договору в соответствии с законодательством об охране окружающей среды и Требованиями в области охраны окружающей среды (Приложение № ___) и нести ответственность за их нарушение.</w:t>
      </w:r>
      <w:r>
        <w:rPr>
          <w:sz w:val="24"/>
          <w:szCs w:val="24"/>
        </w:rPr>
      </w:r>
    </w:p>
    <w:p>
      <w:pPr>
        <w:pStyle w:val="1513"/>
        <w:numPr>
          <w:ilvl w:val="2"/>
          <w:numId w:val="20"/>
        </w:numPr>
        <w:ind w:left="0" w:firstLine="709"/>
        <w:jc w:val="both"/>
        <w:shd w:val="clear" w:color="auto" w:fill="ffffff"/>
        <w:widowControl/>
        <w:tabs>
          <w:tab w:val="left" w:pos="851" w:leader="none"/>
          <w:tab w:val="left" w:pos="900" w:leader="none"/>
          <w:tab w:val="left" w:pos="993" w:leader="none"/>
          <w:tab w:val="left" w:pos="1276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Обеспечить выполнение своим персоналом (привлеченными Соисполнителями и иными третьими лицами) правил внутреннего трудового распорядка Заказчика, правил охраны труда и требований законодательства в области пожарной безопасности.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513"/>
        <w:numPr>
          <w:ilvl w:val="2"/>
          <w:numId w:val="20"/>
        </w:numPr>
        <w:ind w:left="0" w:firstLine="709"/>
        <w:jc w:val="both"/>
        <w:shd w:val="clear" w:color="auto" w:fill="ffffff"/>
        <w:widowControl/>
        <w:tabs>
          <w:tab w:val="left" w:pos="851" w:leader="none"/>
          <w:tab w:val="left" w:pos="900" w:leader="none"/>
          <w:tab w:val="left" w:pos="993" w:leader="none"/>
          <w:tab w:val="left" w:pos="1276" w:leader="none"/>
        </w:tabs>
        <w:rPr>
          <w:sz w:val="24"/>
          <w:szCs w:val="24"/>
        </w:rPr>
      </w:pPr>
      <w:r>
        <w:rPr>
          <w:rStyle w:val="1584"/>
          <w:sz w:val="24"/>
          <w:szCs w:val="24"/>
        </w:rPr>
        <w:footnoteReference w:id="31"/>
      </w:r>
      <w:r>
        <w:rPr>
          <w:sz w:val="24"/>
          <w:szCs w:val="24"/>
        </w:rPr>
        <w:t xml:space="preserve">Исполнитель обязуется в течение 5 (пяти) дней со дня заключения настоящего Договора, но не позднее дня начала ок</w:t>
      </w:r>
      <w:r>
        <w:rPr>
          <w:sz w:val="24"/>
          <w:szCs w:val="24"/>
        </w:rPr>
        <w:t xml:space="preserve">азания услуг в соответствии с условиями Договора, предоставить Заказчику документы, подтверждающие наличие материально-технических ресурсов для исполнения настоящего Договора, в соответствии со Справкой о материально-технических ресурсах (Приложение № ___)</w:t>
      </w:r>
      <w:r>
        <w:rPr>
          <w:sz w:val="24"/>
          <w:vertAlign w:val="superscript"/>
        </w:rPr>
        <w:footnoteReference w:id="32"/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</w:r>
    </w:p>
    <w:p>
      <w:pPr>
        <w:pStyle w:val="1513"/>
        <w:ind w:firstLine="709"/>
        <w:jc w:val="both"/>
        <w:rPr>
          <w:spacing w:val="-4"/>
          <w:sz w:val="24"/>
          <w:szCs w:val="24"/>
        </w:rPr>
      </w:pPr>
      <w:r>
        <w:rPr>
          <w:sz w:val="24"/>
          <w:szCs w:val="24"/>
        </w:rPr>
        <w:t xml:space="preserve">Исполнитель обязуется в течение 5 (пяти) дней со дня заключения настоящего Договор</w:t>
      </w:r>
      <w:r>
        <w:rPr>
          <w:sz w:val="24"/>
          <w:szCs w:val="24"/>
        </w:rPr>
        <w:t xml:space="preserve">а, но не позднее дня начала оказания услуг в соответствии с условиями Договора, предоставить Заказчику документы, подтверждающие наличие кадровых ресурсов для исполнения настоящего Договора, в соответствии со Справкой о кадровых ресурсах (Приложение № ___)</w:t>
      </w:r>
      <w:r>
        <w:rPr>
          <w:spacing w:val="-4"/>
          <w:sz w:val="24"/>
          <w:vertAlign w:val="superscript"/>
        </w:rPr>
        <w:footnoteReference w:id="33"/>
      </w:r>
      <w:r>
        <w:rPr>
          <w:spacing w:val="-4"/>
          <w:sz w:val="24"/>
          <w:szCs w:val="24"/>
        </w:rPr>
        <w:t xml:space="preserve">.</w:t>
      </w:r>
      <w:r>
        <w:rPr>
          <w:spacing w:val="-4"/>
          <w:sz w:val="24"/>
          <w:szCs w:val="24"/>
        </w:rPr>
      </w:r>
    </w:p>
    <w:p>
      <w:pPr>
        <w:pStyle w:val="1513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Исполнителю известно, что документы, предусмотренные настоящим пунктом, носят для Заказчика значимый характер, их непредоставление полностью или ча</w:t>
      </w:r>
      <w:r>
        <w:rPr>
          <w:sz w:val="24"/>
          <w:szCs w:val="24"/>
        </w:rPr>
        <w:t xml:space="preserve">стично в обусловленный Договором срок, а равно содержащих недостоверные сведения или подложные документы, либо документы и сведения, не подтверждающие соответствие Исполнителя требованиям закупочной документации (включая Техническое задание) по закупке, яв</w:t>
      </w:r>
      <w:r>
        <w:rPr>
          <w:sz w:val="24"/>
          <w:szCs w:val="24"/>
        </w:rPr>
        <w:t xml:space="preserve">ляется просрочкой должника и существенным нарушением Договора со стороны Исполнителя. В таком случае Заказчик вправе, помимо применения санкций, предусмотренных настоящим Договором, отказать Исполнителю в допуске к выполнению работ/оказанию услуг или потре</w:t>
      </w:r>
      <w:r>
        <w:rPr>
          <w:sz w:val="24"/>
          <w:szCs w:val="24"/>
        </w:rPr>
        <w:t xml:space="preserve">бовать приостановить исполнение начатых обязательств по настоящему Договору до предоставления необходимых и достоверных документов и сведений, предусмотренных Договором, а также вправе отказаться от настоящего Договора, направив Исполнителю соответствующее</w:t>
      </w:r>
      <w:r>
        <w:rPr>
          <w:sz w:val="24"/>
          <w:szCs w:val="24"/>
        </w:rPr>
        <w:t xml:space="preserve"> уведомление. Если предусмотренные настоящим пунктом действия по отказу в допуске и/или приостановке исполнения обязательств приведут к несоблюдению сроков выполнения обязательств по Договору, ответственность за соответствующую просрочку несет Исполнитель.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513"/>
        <w:numPr>
          <w:ilvl w:val="2"/>
          <w:numId w:val="20"/>
        </w:numPr>
        <w:ind w:left="0" w:firstLine="709"/>
        <w:jc w:val="both"/>
        <w:shd w:val="clear" w:color="auto" w:fill="ffffff"/>
        <w:widowControl/>
        <w:tabs>
          <w:tab w:val="left" w:pos="851" w:leader="none"/>
          <w:tab w:val="left" w:pos="900" w:leader="none"/>
          <w:tab w:val="left" w:pos="993" w:leader="none"/>
          <w:tab w:val="left" w:pos="1276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 Исполнитель обязан выполнять требования Правил информационной безопасности</w:t>
      </w:r>
      <w:r>
        <w:rPr>
          <w:sz w:val="24"/>
          <w:szCs w:val="24"/>
        </w:rPr>
        <w:t xml:space="preserve"> Заказчика, утвержденных Заказчиком (далее - Правила), в части касающейся Исполнителя, а также обеспечить их исполнение от субподрядчиков/субисполнителей (в случае привлечения). В течение одного календарного дня с момента начала исполнения Договора Исполни</w:t>
      </w:r>
      <w:r>
        <w:rPr>
          <w:sz w:val="24"/>
          <w:szCs w:val="24"/>
        </w:rPr>
        <w:t xml:space="preserve">тель обязан ознакомить своих работников и работников субподрядчика/субисполнителя (в случае привлечения) с Правилами. В случае внесения Заказчиком изменений в Правила, Исполнитель обязан руководствоваться актуальными Правилами, предоставленными Заказчиком.</w:t>
      </w:r>
      <w:r>
        <w:rPr>
          <w:sz w:val="24"/>
          <w:szCs w:val="24"/>
        </w:rPr>
      </w:r>
    </w:p>
    <w:p>
      <w:pPr>
        <w:pStyle w:val="1513"/>
        <w:numPr>
          <w:ilvl w:val="1"/>
          <w:numId w:val="20"/>
        </w:numPr>
        <w:ind w:left="0" w:firstLine="709"/>
        <w:jc w:val="both"/>
        <w:shd w:val="clear" w:color="auto" w:fill="ffffff"/>
        <w:widowControl/>
        <w:tabs>
          <w:tab w:val="left" w:pos="851" w:leader="none"/>
          <w:tab w:val="left" w:pos="900" w:leader="none"/>
          <w:tab w:val="left" w:pos="993" w:leader="none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Исполнитель имеет право:</w:t>
      </w:r>
      <w:r>
        <w:rPr>
          <w:b/>
          <w:sz w:val="24"/>
          <w:szCs w:val="24"/>
        </w:rPr>
      </w:r>
    </w:p>
    <w:p>
      <w:pPr>
        <w:pStyle w:val="1513"/>
        <w:numPr>
          <w:ilvl w:val="2"/>
          <w:numId w:val="20"/>
        </w:numPr>
        <w:ind w:left="0" w:firstLine="709"/>
        <w:jc w:val="both"/>
        <w:shd w:val="clear" w:color="auto" w:fill="ffffff"/>
        <w:widowControl/>
        <w:tabs>
          <w:tab w:val="left" w:pos="851" w:leader="none"/>
          <w:tab w:val="left" w:pos="900" w:leader="none"/>
          <w:tab w:val="left" w:pos="993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с согласия Заказчика оказать услуги досрочно;</w:t>
      </w:r>
      <w:r>
        <w:rPr>
          <w:sz w:val="24"/>
          <w:szCs w:val="24"/>
        </w:rPr>
      </w:r>
    </w:p>
    <w:p>
      <w:pPr>
        <w:pStyle w:val="1513"/>
        <w:numPr>
          <w:ilvl w:val="2"/>
          <w:numId w:val="20"/>
        </w:numPr>
        <w:ind w:left="0" w:firstLine="709"/>
        <w:jc w:val="both"/>
        <w:shd w:val="clear" w:color="auto" w:fill="ffffff"/>
        <w:widowControl/>
        <w:tabs>
          <w:tab w:val="left" w:pos="851" w:leader="none"/>
          <w:tab w:val="left" w:pos="900" w:leader="none"/>
          <w:tab w:val="left" w:pos="993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с письменного согласия Заказчика привлечь к оказанию услуг субисполнителей;</w:t>
      </w:r>
      <w:r>
        <w:rPr>
          <w:sz w:val="24"/>
          <w:szCs w:val="24"/>
        </w:rPr>
      </w:r>
    </w:p>
    <w:p>
      <w:pPr>
        <w:pStyle w:val="1513"/>
        <w:numPr>
          <w:ilvl w:val="2"/>
          <w:numId w:val="20"/>
        </w:numPr>
        <w:ind w:left="0" w:firstLine="709"/>
        <w:jc w:val="both"/>
        <w:shd w:val="clear" w:color="auto" w:fill="ffffff"/>
        <w:widowControl/>
        <w:tabs>
          <w:tab w:val="left" w:pos="851" w:leader="none"/>
          <w:tab w:val="left" w:pos="900" w:leader="none"/>
          <w:tab w:val="left" w:pos="993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переуступить право требования оплаты по выполненным договорным обязательствам</w:t>
      </w:r>
      <w:r>
        <w:rPr>
          <w:sz w:val="24"/>
          <w:szCs w:val="24"/>
        </w:rPr>
        <w:t xml:space="preserve"> в пользу финансового агента.  При этом Исполнитель обязан представить в адрес Заказчика (уполномоченного представителя Заказчика) оригинал письменного уведомления об уступке денежного требования в течение 2 рабочих дней с даты осуществления уступки. В уве</w:t>
      </w:r>
      <w:r>
        <w:rPr>
          <w:sz w:val="24"/>
          <w:szCs w:val="24"/>
        </w:rPr>
        <w:t xml:space="preserve">домлении об уступке денежного требования должно быть определено подлежащее исполнению денежное требование, а также указан финансовый агент, которому должен быть произведен платеж. День осуществления уступки – дата подписания соглашения о переуступке прав т</w:t>
      </w:r>
      <w:r>
        <w:rPr>
          <w:sz w:val="24"/>
          <w:szCs w:val="24"/>
        </w:rPr>
        <w:t xml:space="preserve">ребований между Исполнителем и финансовым агентом (фактором). Передача права требования фактору не влияет на сроки и условия исполнения Заказчиком обязательств по Договору. Фактор должен быть уведомлен Исполнителем об условиях Договора, при наступлении кот</w:t>
      </w:r>
      <w:r>
        <w:rPr>
          <w:sz w:val="24"/>
          <w:szCs w:val="24"/>
        </w:rPr>
        <w:t xml:space="preserve">орых у Заказчика возникают обязанности по осуществлению оплаты по Договору (в т.ч. об исполнении обязательств Исполнителя по предоставлению обеспечения исполнения обязательств по Договору, страхованию, передаче документации и других обязательств, если они </w:t>
      </w:r>
      <w:r>
        <w:rPr>
          <w:sz w:val="24"/>
          <w:szCs w:val="24"/>
        </w:rPr>
        <w:t xml:space="preserve">предусмотрены Договором). Соглашение между финансовым агентом (фактором) и Исполнителем по переуступке права денежного требования по Договору должно содержать обязательство исполнения Исполнителем регрессных требований фактора (факторинг с правом регресса)</w:t>
      </w:r>
      <w:r>
        <w:rPr>
          <w:rStyle w:val="1584"/>
          <w:sz w:val="24"/>
          <w:szCs w:val="24"/>
        </w:rPr>
        <w:footnoteReference w:id="34"/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</w:r>
    </w:p>
    <w:p>
      <w:pPr>
        <w:pStyle w:val="1513"/>
        <w:numPr>
          <w:ilvl w:val="1"/>
          <w:numId w:val="20"/>
        </w:numPr>
        <w:ind w:left="0" w:firstLine="709"/>
        <w:jc w:val="both"/>
        <w:shd w:val="clear" w:color="auto" w:fill="ffffff"/>
        <w:widowControl/>
        <w:tabs>
          <w:tab w:val="left" w:pos="851" w:leader="none"/>
          <w:tab w:val="left" w:pos="900" w:leader="none"/>
          <w:tab w:val="left" w:pos="993" w:leader="none"/>
        </w:tabs>
        <w:rPr>
          <w:b/>
          <w:sz w:val="24"/>
          <w:szCs w:val="24"/>
        </w:rPr>
      </w:pPr>
      <w:r/>
      <w:bookmarkStart w:id="1" w:name="Par0"/>
      <w:r/>
      <w:bookmarkEnd w:id="1"/>
      <w:r>
        <w:rPr>
          <w:b/>
          <w:sz w:val="24"/>
          <w:szCs w:val="24"/>
        </w:rPr>
        <w:t xml:space="preserve">Заказчик обязан:</w:t>
      </w:r>
      <w:r>
        <w:rPr>
          <w:b/>
          <w:sz w:val="24"/>
          <w:szCs w:val="24"/>
        </w:rPr>
      </w:r>
    </w:p>
    <w:p>
      <w:pPr>
        <w:pStyle w:val="1513"/>
        <w:numPr>
          <w:ilvl w:val="2"/>
          <w:numId w:val="20"/>
        </w:numPr>
        <w:ind w:left="0" w:firstLine="709"/>
        <w:jc w:val="both"/>
        <w:shd w:val="clear" w:color="auto" w:fill="ffffff"/>
        <w:widowControl/>
        <w:tabs>
          <w:tab w:val="left" w:pos="851" w:leader="none"/>
          <w:tab w:val="left" w:pos="900" w:leader="none"/>
          <w:tab w:val="left" w:pos="993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оказывать Исполнителю содействие и предоставить необходимую для оказания услуг документацию; </w:t>
      </w:r>
      <w:r>
        <w:rPr>
          <w:sz w:val="24"/>
          <w:szCs w:val="24"/>
        </w:rPr>
      </w:r>
    </w:p>
    <w:p>
      <w:pPr>
        <w:pStyle w:val="1513"/>
        <w:numPr>
          <w:ilvl w:val="2"/>
          <w:numId w:val="20"/>
        </w:numPr>
        <w:ind w:left="0" w:firstLine="709"/>
        <w:jc w:val="both"/>
        <w:shd w:val="clear" w:color="auto" w:fill="ffffff"/>
        <w:widowControl/>
        <w:tabs>
          <w:tab w:val="left" w:pos="851" w:leader="none"/>
          <w:tab w:val="left" w:pos="900" w:leader="none"/>
          <w:tab w:val="left" w:pos="993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производить расчеты с Исполнителем в размере и в сроки, установленные Договором.</w:t>
      </w:r>
      <w:r>
        <w:rPr>
          <w:sz w:val="24"/>
          <w:szCs w:val="24"/>
        </w:rPr>
      </w:r>
    </w:p>
    <w:p>
      <w:pPr>
        <w:pStyle w:val="1513"/>
        <w:numPr>
          <w:ilvl w:val="1"/>
          <w:numId w:val="20"/>
        </w:numPr>
        <w:ind w:left="0" w:firstLine="709"/>
        <w:jc w:val="both"/>
        <w:shd w:val="clear" w:color="auto" w:fill="ffffff"/>
        <w:widowControl/>
        <w:tabs>
          <w:tab w:val="left" w:pos="851" w:leader="none"/>
          <w:tab w:val="left" w:pos="900" w:leader="none"/>
          <w:tab w:val="left" w:pos="993" w:leader="none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Заказчик имеет право:</w:t>
      </w:r>
      <w:r>
        <w:rPr>
          <w:b/>
          <w:sz w:val="24"/>
          <w:szCs w:val="24"/>
        </w:rPr>
      </w:r>
    </w:p>
    <w:p>
      <w:pPr>
        <w:pStyle w:val="1513"/>
        <w:numPr>
          <w:ilvl w:val="2"/>
          <w:numId w:val="20"/>
        </w:numPr>
        <w:ind w:left="0" w:firstLine="709"/>
        <w:jc w:val="both"/>
        <w:shd w:val="clear" w:color="auto" w:fill="ffffff"/>
        <w:widowControl/>
        <w:tabs>
          <w:tab w:val="left" w:pos="851" w:leader="none"/>
          <w:tab w:val="left" w:pos="900" w:leader="none"/>
          <w:tab w:val="left" w:pos="993" w:leader="none"/>
          <w:tab w:val="left" w:pos="1276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проверять ход и качество услуг, оказываемых Исполнителем, не вмешиваясь в его деятельность;</w:t>
      </w:r>
      <w:r>
        <w:rPr>
          <w:sz w:val="24"/>
          <w:szCs w:val="24"/>
        </w:rPr>
      </w:r>
    </w:p>
    <w:p>
      <w:pPr>
        <w:pStyle w:val="1513"/>
        <w:numPr>
          <w:ilvl w:val="2"/>
          <w:numId w:val="20"/>
        </w:numPr>
        <w:ind w:left="0" w:firstLine="709"/>
        <w:jc w:val="both"/>
        <w:shd w:val="clear" w:color="auto" w:fill="ffffff"/>
        <w:widowControl/>
        <w:tabs>
          <w:tab w:val="left" w:pos="851" w:leader="none"/>
          <w:tab w:val="left" w:pos="900" w:leader="none"/>
          <w:tab w:val="left" w:pos="993" w:leader="none"/>
          <w:tab w:val="left" w:pos="1276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отказаться по</w:t>
      </w:r>
      <w:r>
        <w:rPr>
          <w:sz w:val="24"/>
          <w:szCs w:val="24"/>
        </w:rPr>
        <w:t xml:space="preserve">лностью или частично от обязательств по Договору, оплатив фактически оказанные Исполнителем Услуги и возместив Исполнителю разумные и обоснованные расходы, понесенные последним в связи с оказанием Услуг по Договору и подтвержденные Заказчику документально;</w:t>
      </w:r>
      <w:r>
        <w:rPr>
          <w:sz w:val="24"/>
          <w:szCs w:val="24"/>
        </w:rPr>
      </w:r>
    </w:p>
    <w:p>
      <w:pPr>
        <w:pStyle w:val="1513"/>
        <w:numPr>
          <w:ilvl w:val="2"/>
          <w:numId w:val="20"/>
        </w:numPr>
        <w:ind w:left="0" w:firstLine="709"/>
        <w:jc w:val="both"/>
        <w:shd w:val="clear" w:color="auto" w:fill="ffffff"/>
        <w:widowControl/>
        <w:tabs>
          <w:tab w:val="left" w:pos="851" w:leader="none"/>
          <w:tab w:val="left" w:pos="900" w:leader="none"/>
          <w:tab w:val="left" w:pos="993" w:leader="none"/>
          <w:tab w:val="left" w:pos="1276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требовать от Исполнителя объяснений, пояснений и комментариев, связанных с оказанием Услуг.</w:t>
      </w:r>
      <w:r>
        <w:rPr>
          <w:sz w:val="24"/>
          <w:szCs w:val="24"/>
        </w:rPr>
      </w:r>
    </w:p>
    <w:p>
      <w:pPr>
        <w:pStyle w:val="1513"/>
        <w:ind w:left="567"/>
        <w:jc w:val="both"/>
        <w:shd w:val="clear" w:color="auto" w:fill="ffffff"/>
        <w:tabs>
          <w:tab w:val="left" w:pos="851" w:leader="none"/>
          <w:tab w:val="left" w:pos="900" w:leader="none"/>
          <w:tab w:val="left" w:pos="993" w:leader="none"/>
          <w:tab w:val="left" w:pos="1276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513"/>
        <w:numPr>
          <w:ilvl w:val="0"/>
          <w:numId w:val="20"/>
        </w:numPr>
        <w:jc w:val="center"/>
        <w:shd w:val="clear" w:color="auto" w:fill="ffffff"/>
        <w:widowControl/>
        <w:rPr>
          <w:b/>
          <w:bCs/>
          <w:caps/>
          <w:sz w:val="24"/>
          <w:szCs w:val="24"/>
        </w:rPr>
      </w:pPr>
      <w:r>
        <w:rPr>
          <w:b/>
          <w:bCs/>
          <w:caps/>
          <w:sz w:val="24"/>
          <w:szCs w:val="24"/>
        </w:rPr>
        <w:t xml:space="preserve">Качество услуг</w:t>
      </w:r>
      <w:r>
        <w:rPr>
          <w:b/>
          <w:bCs/>
          <w:caps/>
          <w:sz w:val="24"/>
          <w:szCs w:val="24"/>
        </w:rPr>
      </w:r>
    </w:p>
    <w:p>
      <w:pPr>
        <w:pStyle w:val="1513"/>
        <w:numPr>
          <w:ilvl w:val="1"/>
          <w:numId w:val="20"/>
        </w:numPr>
        <w:ind w:left="0" w:firstLine="709"/>
        <w:jc w:val="both"/>
        <w:tabs>
          <w:tab w:val="num" w:pos="1383" w:leader="none"/>
        </w:tabs>
        <w:rPr>
          <w:spacing w:val="1"/>
          <w:sz w:val="24"/>
          <w:szCs w:val="24"/>
        </w:rPr>
      </w:pP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 xml:space="preserve">Исполнитель гарантирует качество Услуг в соответствии с соответствующими стандартами качества Услуг и условиями настоящего Договора (</w:t>
      </w:r>
      <w:r>
        <w:rPr>
          <w:i/>
          <w:sz w:val="24"/>
          <w:szCs w:val="24"/>
        </w:rPr>
        <w:t xml:space="preserve">привести номера ГОСТ или иных стандартов, если таковые отсутствуют – с обычными требованиями, предъявляемыми к аналогичным услугам и позволяющими пользоваться результатами услуг в соответствии с назначением и условиями Договора</w:t>
      </w:r>
      <w:r>
        <w:rPr>
          <w:sz w:val="24"/>
          <w:szCs w:val="24"/>
        </w:rPr>
        <w:t xml:space="preserve">).</w:t>
      </w:r>
      <w:r>
        <w:rPr>
          <w:spacing w:val="1"/>
          <w:sz w:val="24"/>
          <w:szCs w:val="24"/>
        </w:rPr>
      </w:r>
      <w:r>
        <w:rPr>
          <w:spacing w:val="1"/>
          <w:sz w:val="24"/>
          <w:szCs w:val="24"/>
        </w:rPr>
      </w:r>
    </w:p>
    <w:p>
      <w:pPr>
        <w:pStyle w:val="1513"/>
        <w:numPr>
          <w:ilvl w:val="1"/>
          <w:numId w:val="20"/>
        </w:numPr>
        <w:ind w:left="0" w:firstLine="709"/>
        <w:jc w:val="both"/>
        <w:tabs>
          <w:tab w:val="num" w:pos="1383" w:leader="none"/>
        </w:tabs>
        <w:rPr>
          <w:spacing w:val="1"/>
          <w:sz w:val="24"/>
          <w:szCs w:val="24"/>
        </w:rPr>
      </w:pPr>
      <w:r>
        <w:rPr>
          <w:sz w:val="24"/>
          <w:szCs w:val="24"/>
        </w:rPr>
        <w:t xml:space="preserve">Исполнитель обязуется по первому требованию Заказчика, в максимально короткие сроки, но не позднее ____ (________) дней с момента предъявл</w:t>
      </w:r>
      <w:r>
        <w:rPr>
          <w:sz w:val="24"/>
          <w:szCs w:val="24"/>
        </w:rPr>
        <w:t xml:space="preserve">ения требования, если иной срок устранения недостатков не согласован сторонами, устранять выявленные недостатки, если оказаны Услуги ненадлежащего качества и/или в процессе оказания Услуг допущены отступления от условий Договора, ухудшающие качество Услуг.</w:t>
      </w:r>
      <w:r>
        <w:rPr>
          <w:spacing w:val="1"/>
          <w:sz w:val="24"/>
          <w:szCs w:val="24"/>
        </w:rPr>
      </w:r>
      <w:r>
        <w:rPr>
          <w:spacing w:val="1"/>
          <w:sz w:val="24"/>
          <w:szCs w:val="24"/>
        </w:rPr>
      </w:r>
    </w:p>
    <w:p>
      <w:pPr>
        <w:pStyle w:val="1548"/>
        <w:ind w:firstLine="540"/>
        <w:tabs>
          <w:tab w:val="num" w:pos="567" w:leader="none"/>
          <w:tab w:val="left" w:pos="993" w:leader="none"/>
          <w:tab w:val="left" w:pos="1092" w:leader="none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pStyle w:val="1513"/>
        <w:numPr>
          <w:ilvl w:val="0"/>
          <w:numId w:val="20"/>
        </w:numPr>
        <w:jc w:val="center"/>
        <w:shd w:val="clear" w:color="auto" w:fill="ffffff"/>
        <w:widowControl/>
        <w:rPr>
          <w:b/>
          <w:bCs/>
          <w:caps/>
          <w:sz w:val="24"/>
          <w:szCs w:val="24"/>
        </w:rPr>
      </w:pPr>
      <w:r>
        <w:rPr>
          <w:b/>
          <w:bCs/>
          <w:caps/>
          <w:sz w:val="24"/>
          <w:szCs w:val="24"/>
        </w:rPr>
        <w:t xml:space="preserve">Соблюдение требований к заключению договора. КОНФИДЕНЦИАЛЬНОСТЬ</w:t>
      </w:r>
      <w:r>
        <w:rPr>
          <w:b/>
          <w:bCs/>
          <w:caps/>
          <w:sz w:val="24"/>
          <w:szCs w:val="24"/>
        </w:rPr>
      </w:r>
    </w:p>
    <w:p>
      <w:pPr>
        <w:pStyle w:val="1513"/>
        <w:numPr>
          <w:ilvl w:val="1"/>
          <w:numId w:val="20"/>
        </w:numPr>
        <w:ind w:left="0" w:firstLine="709"/>
        <w:jc w:val="both"/>
        <w:rPr>
          <w:spacing w:val="1"/>
          <w:sz w:val="24"/>
          <w:szCs w:val="24"/>
        </w:rPr>
      </w:pPr>
      <w:r>
        <w:rPr>
          <w:rStyle w:val="1584"/>
          <w:spacing w:val="1"/>
          <w:sz w:val="24"/>
          <w:szCs w:val="24"/>
        </w:rPr>
        <w:footnoteReference w:id="35"/>
      </w:r>
      <w:r>
        <w:rPr>
          <w:spacing w:val="1"/>
          <w:sz w:val="24"/>
          <w:szCs w:val="24"/>
        </w:rPr>
        <w:t xml:space="preserve">Исполнитель заверяет Заказчика и гарантирует ему, что:</w:t>
      </w:r>
      <w:r>
        <w:rPr>
          <w:spacing w:val="1"/>
          <w:sz w:val="24"/>
          <w:szCs w:val="24"/>
        </w:rPr>
      </w:r>
    </w:p>
    <w:p>
      <w:pPr>
        <w:pStyle w:val="1513"/>
        <w:numPr>
          <w:ilvl w:val="0"/>
          <w:numId w:val="3"/>
        </w:numPr>
        <w:ind w:firstLine="709"/>
        <w:jc w:val="both"/>
        <w:shd w:val="clear" w:color="auto" w:fill="ffffff"/>
        <w:tabs>
          <w:tab w:val="num" w:pos="284" w:leader="none"/>
          <w:tab w:val="num" w:pos="567" w:leader="none"/>
          <w:tab w:val="left" w:pos="993" w:leader="none"/>
          <w:tab w:val="left" w:pos="1092" w:leader="none"/>
          <w:tab w:val="left" w:pos="1949" w:leader="none"/>
        </w:tabs>
        <w:rPr>
          <w:spacing w:val="1"/>
          <w:sz w:val="24"/>
          <w:szCs w:val="24"/>
        </w:rPr>
      </w:pPr>
      <w:r>
        <w:rPr>
          <w:spacing w:val="1"/>
          <w:sz w:val="24"/>
          <w:szCs w:val="24"/>
        </w:rPr>
        <w:t xml:space="preserve">вправе совершить сделку на условиях Договора, осуществлять свои права и</w:t>
        <w:br w:type="textWrapping" w:clear="all"/>
        <w:t xml:space="preserve">исполнять свои обязанности по Договору, и никакие ограничения не будут возложены органами управления Исполнителя на правомочия Исполнителя по заключению и исполнению Договора;</w:t>
      </w:r>
      <w:r>
        <w:rPr>
          <w:spacing w:val="1"/>
          <w:sz w:val="24"/>
          <w:szCs w:val="24"/>
        </w:rPr>
      </w:r>
    </w:p>
    <w:p>
      <w:pPr>
        <w:pStyle w:val="1513"/>
        <w:numPr>
          <w:ilvl w:val="0"/>
          <w:numId w:val="3"/>
        </w:numPr>
        <w:ind w:firstLine="709"/>
        <w:jc w:val="both"/>
        <w:shd w:val="clear" w:color="auto" w:fill="ffffff"/>
        <w:tabs>
          <w:tab w:val="num" w:pos="284" w:leader="none"/>
          <w:tab w:val="num" w:pos="567" w:leader="none"/>
          <w:tab w:val="left" w:pos="993" w:leader="none"/>
          <w:tab w:val="left" w:pos="1092" w:leader="none"/>
          <w:tab w:val="left" w:pos="1949" w:leader="none"/>
        </w:tabs>
        <w:rPr>
          <w:spacing w:val="1"/>
          <w:sz w:val="24"/>
          <w:szCs w:val="24"/>
        </w:rPr>
      </w:pPr>
      <w:r>
        <w:rPr>
          <w:spacing w:val="1"/>
          <w:sz w:val="24"/>
          <w:szCs w:val="24"/>
        </w:rPr>
        <w:t xml:space="preserve">органы/представители Исполнителя, заключающие Договор, наделены должным образом полномочиями на его заключение, получены все необходимые разрешения и/или одобрения</w:t>
      </w:r>
      <w:r>
        <w:rPr>
          <w:spacing w:val="4"/>
          <w:sz w:val="24"/>
          <w:szCs w:val="24"/>
        </w:rPr>
        <w:t xml:space="preserve"> органов управления </w:t>
      </w:r>
      <w:r>
        <w:rPr>
          <w:spacing w:val="1"/>
          <w:sz w:val="24"/>
          <w:szCs w:val="24"/>
        </w:rPr>
        <w:t xml:space="preserve">Исполнителя, и заключением Договора они не нарушают ни одно из положений уставных, </w:t>
      </w:r>
      <w:r>
        <w:rPr>
          <w:sz w:val="24"/>
          <w:szCs w:val="24"/>
        </w:rPr>
        <w:t xml:space="preserve">внутренних документов и решений органов управления;</w:t>
      </w:r>
      <w:r>
        <w:rPr>
          <w:spacing w:val="1"/>
          <w:sz w:val="24"/>
          <w:szCs w:val="24"/>
        </w:rPr>
      </w:r>
      <w:r>
        <w:rPr>
          <w:spacing w:val="1"/>
          <w:sz w:val="24"/>
          <w:szCs w:val="24"/>
        </w:rPr>
      </w:r>
    </w:p>
    <w:p>
      <w:pPr>
        <w:pStyle w:val="1513"/>
        <w:ind w:firstLine="709"/>
        <w:jc w:val="both"/>
        <w:tabs>
          <w:tab w:val="num" w:pos="1241" w:leader="none"/>
        </w:tabs>
        <w:rPr>
          <w:sz w:val="24"/>
          <w:szCs w:val="24"/>
        </w:rPr>
      </w:pPr>
      <w:r>
        <w:rPr>
          <w:spacing w:val="1"/>
          <w:sz w:val="24"/>
          <w:szCs w:val="24"/>
        </w:rPr>
        <w:t xml:space="preserve">- если в период действия Договора в полномочиях органов/представителей Исполнителя</w:t>
      </w:r>
      <w:r>
        <w:rPr>
          <w:spacing w:val="3"/>
          <w:sz w:val="24"/>
          <w:szCs w:val="24"/>
        </w:rPr>
        <w:t xml:space="preserve"> произойдут какие-либо изменения либо произойдет изменение органов/представителей </w:t>
      </w:r>
      <w:r>
        <w:rPr>
          <w:spacing w:val="1"/>
          <w:sz w:val="24"/>
          <w:szCs w:val="24"/>
        </w:rPr>
        <w:t xml:space="preserve">Исполнителя, Исполнитель обязуется предоставить Заказчику соответствующие документальные </w:t>
      </w:r>
      <w:r>
        <w:rPr>
          <w:spacing w:val="-1"/>
          <w:sz w:val="24"/>
          <w:szCs w:val="24"/>
        </w:rPr>
        <w:t xml:space="preserve">подтверждения. Е</w:t>
      </w:r>
      <w:r>
        <w:rPr>
          <w:spacing w:val="6"/>
          <w:sz w:val="24"/>
          <w:szCs w:val="24"/>
        </w:rPr>
        <w:t xml:space="preserve">сли в связи с вышеуказанными </w:t>
      </w:r>
      <w:r>
        <w:rPr>
          <w:sz w:val="24"/>
          <w:szCs w:val="24"/>
        </w:rPr>
        <w:t xml:space="preserve">изменениями потребуется разрешение и/или одобрение органов управления </w:t>
      </w:r>
      <w:r>
        <w:rPr>
          <w:spacing w:val="1"/>
          <w:sz w:val="24"/>
          <w:szCs w:val="24"/>
        </w:rPr>
        <w:t xml:space="preserve">Исполнителя</w:t>
      </w:r>
      <w:r>
        <w:rPr>
          <w:sz w:val="24"/>
          <w:szCs w:val="24"/>
        </w:rPr>
        <w:t xml:space="preserve">, Ис</w:t>
      </w:r>
      <w:r>
        <w:rPr>
          <w:sz w:val="24"/>
          <w:szCs w:val="24"/>
        </w:rPr>
        <w:t xml:space="preserve">полнитель обязуется приложить все усилия для получения соответствующего разрешения и/или одобрения своих органов управления и предоставить эти разрешения и/или одобрения. Риск неблагоприятных последствий непредставления документального подтверждения несет </w:t>
      </w:r>
      <w:r>
        <w:rPr>
          <w:spacing w:val="1"/>
          <w:sz w:val="24"/>
          <w:szCs w:val="24"/>
        </w:rPr>
        <w:t xml:space="preserve">Исполнитель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513"/>
        <w:ind w:firstLine="709"/>
        <w:jc w:val="both"/>
        <w:tabs>
          <w:tab w:val="num" w:pos="1241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Указанные заверения являются существенными для Заказчика.</w:t>
      </w:r>
      <w:r>
        <w:rPr>
          <w:sz w:val="24"/>
          <w:szCs w:val="24"/>
        </w:rPr>
      </w:r>
    </w:p>
    <w:p>
      <w:pPr>
        <w:pStyle w:val="1513"/>
        <w:ind w:firstLine="709"/>
        <w:jc w:val="both"/>
        <w:tabs>
          <w:tab w:val="num" w:pos="1241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7.1.1. Исполнитель заверяет Заказчика и гарантирует, что предоставленные документы и сведения, указанные в Справке о материально-технических ресурсах (Приложение № ___)/Справке о кадровых ресурсах (Приложение № ___)</w:t>
      </w:r>
      <w:r>
        <w:rPr>
          <w:sz w:val="24"/>
          <w:szCs w:val="24"/>
          <w:vertAlign w:val="superscript"/>
        </w:rPr>
        <w:footnoteReference w:id="36"/>
      </w:r>
      <w:r>
        <w:rPr>
          <w:sz w:val="24"/>
          <w:szCs w:val="24"/>
        </w:rPr>
        <w:t xml:space="preserve">, являются действительными и достоверными.</w:t>
      </w:r>
      <w:r>
        <w:rPr>
          <w:sz w:val="24"/>
          <w:szCs w:val="24"/>
        </w:rPr>
      </w:r>
    </w:p>
    <w:p>
      <w:pPr>
        <w:pStyle w:val="1513"/>
        <w:numPr>
          <w:ilvl w:val="1"/>
          <w:numId w:val="20"/>
        </w:numPr>
        <w:ind w:left="0" w:firstLine="709"/>
        <w:jc w:val="both"/>
        <w:rPr>
          <w:spacing w:val="1"/>
          <w:sz w:val="24"/>
          <w:szCs w:val="24"/>
        </w:rPr>
      </w:pPr>
      <w:r>
        <w:rPr>
          <w:spacing w:val="1"/>
          <w:sz w:val="24"/>
          <w:szCs w:val="24"/>
        </w:rPr>
        <w:t xml:space="preserve">Исполнитель также заверяет и гарантирует Заказчику следующее:</w:t>
      </w:r>
      <w:r>
        <w:rPr>
          <w:spacing w:val="1"/>
          <w:sz w:val="24"/>
          <w:szCs w:val="24"/>
        </w:rPr>
      </w:r>
    </w:p>
    <w:p>
      <w:pPr>
        <w:pStyle w:val="1513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 зарегистрирован в </w:t>
      </w:r>
      <w:r>
        <w:rPr>
          <w:i/>
          <w:sz w:val="24"/>
          <w:szCs w:val="24"/>
        </w:rPr>
        <w:t xml:space="preserve">ЕГРЮЛ</w:t>
      </w:r>
      <w:r>
        <w:rPr>
          <w:rStyle w:val="1584"/>
          <w:sz w:val="24"/>
          <w:szCs w:val="24"/>
        </w:rPr>
        <w:footnoteReference w:id="37"/>
      </w:r>
      <w:r>
        <w:rPr>
          <w:sz w:val="24"/>
          <w:szCs w:val="24"/>
        </w:rPr>
        <w:t xml:space="preserve"> надлежащим образом;</w:t>
      </w:r>
      <w:r>
        <w:rPr>
          <w:sz w:val="24"/>
          <w:szCs w:val="24"/>
        </w:rPr>
      </w:r>
    </w:p>
    <w:p>
      <w:pPr>
        <w:pStyle w:val="1513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 его исполнительный орган находится и осуществляет функции управления по месту регистрации юридического лица и в нем нет дисквалифицированных лиц</w:t>
      </w:r>
      <w:r>
        <w:rPr>
          <w:rStyle w:val="1584"/>
          <w:sz w:val="24"/>
          <w:szCs w:val="24"/>
        </w:rPr>
        <w:footnoteReference w:id="38"/>
      </w:r>
      <w:r>
        <w:rPr>
          <w:sz w:val="24"/>
          <w:szCs w:val="24"/>
        </w:rPr>
        <w:t xml:space="preserve">;</w:t>
      </w:r>
      <w:r>
        <w:rPr>
          <w:sz w:val="24"/>
          <w:szCs w:val="24"/>
        </w:rPr>
      </w:r>
    </w:p>
    <w:p>
      <w:pPr>
        <w:pStyle w:val="1513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 располагает персоналом, имуществом и материальными р</w:t>
      </w:r>
      <w:r>
        <w:rPr>
          <w:sz w:val="24"/>
          <w:szCs w:val="24"/>
        </w:rPr>
        <w:t xml:space="preserve">есурсами, необходимыми для выполнения своих обязательств по Договору, а в случае привлечения подрядных организаций (соисполнителей) принимает все меры должной осмотрительности, чтобы подрядные организации (соисполнители) соответствовали данному требованию;</w:t>
      </w:r>
      <w:r>
        <w:rPr>
          <w:sz w:val="24"/>
          <w:szCs w:val="24"/>
        </w:rPr>
      </w:r>
    </w:p>
    <w:p>
      <w:pPr>
        <w:pStyle w:val="1513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 располагает лицензиями, необходимыми для осуществления деятельности и исполнения обязательств по Договору, если осуществляемая по Договору деятельность является лицензируемой;</w:t>
      </w:r>
      <w:r>
        <w:rPr>
          <w:sz w:val="24"/>
          <w:szCs w:val="24"/>
        </w:rPr>
      </w:r>
    </w:p>
    <w:p>
      <w:pPr>
        <w:pStyle w:val="1513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 является членом саморегулируемой организации, если осуществляемая по Договору деятельность требует членства в саморегулируемой организации;</w:t>
      </w:r>
      <w:r>
        <w:rPr>
          <w:sz w:val="24"/>
          <w:szCs w:val="24"/>
        </w:rPr>
      </w:r>
    </w:p>
    <w:p>
      <w:pPr>
        <w:pStyle w:val="1513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 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учету, представляет годовую бухгалтерскую отчетность в налоговый орган; </w:t>
      </w:r>
      <w:r>
        <w:rPr>
          <w:sz w:val="24"/>
          <w:szCs w:val="24"/>
        </w:rPr>
      </w:r>
    </w:p>
    <w:p>
      <w:pPr>
        <w:pStyle w:val="1513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 ведет налоговый учет и составляет на</w:t>
      </w:r>
      <w:r>
        <w:rPr>
          <w:sz w:val="24"/>
          <w:szCs w:val="24"/>
        </w:rPr>
        <w:t xml:space="preserve">логовую отчетность в соответствии с законодательством Российской Федерации, субъектов Российской Федерации и нормативными правовыми актами органов местного самоуправления, своевременно и в полном объеме представляет налоговую отчетность в налоговые органы;</w:t>
      </w:r>
      <w:r>
        <w:rPr>
          <w:sz w:val="24"/>
          <w:szCs w:val="24"/>
        </w:rPr>
      </w:r>
    </w:p>
    <w:p>
      <w:pPr>
        <w:pStyle w:val="1513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 не допускает искажения сведений о фактах хозяйственной жизни (совокупности таких фактов) и объектах налогообложения в первичных документах, бухгалтерском и налоговом учете, в</w:t>
      </w:r>
      <w:r>
        <w:rPr>
          <w:sz w:val="24"/>
          <w:szCs w:val="24"/>
        </w:rPr>
        <w:t xml:space="preserve"> бухгалтерской и налоговой отчетности, а также не отражает в бухгалтерском и налоговом учете, в бухгалтерской и налоговой отчетности факты хозяйственной жизни выборочно, игнорируя те из них, которые непосредственно не связаны с получением налоговой выгоды;</w:t>
      </w:r>
      <w:r>
        <w:rPr>
          <w:sz w:val="24"/>
          <w:szCs w:val="24"/>
        </w:rPr>
      </w:r>
    </w:p>
    <w:p>
      <w:pPr>
        <w:pStyle w:val="1513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 своевременно и в полном объеме уплачивает налоги, сборы и страховые взносы;</w:t>
      </w:r>
      <w:r>
        <w:rPr>
          <w:sz w:val="24"/>
          <w:szCs w:val="24"/>
        </w:rPr>
      </w:r>
    </w:p>
    <w:p>
      <w:pPr>
        <w:pStyle w:val="1513"/>
        <w:ind w:firstLine="709"/>
        <w:jc w:val="both"/>
        <w:rPr>
          <w:i/>
          <w:sz w:val="24"/>
          <w:szCs w:val="24"/>
        </w:rPr>
      </w:pPr>
      <w:r>
        <w:rPr>
          <w:sz w:val="24"/>
          <w:szCs w:val="24"/>
        </w:rPr>
        <w:t xml:space="preserve">- отражает в налоговой отчетности по НДС все суммы НДС, предъявленные Заказчику;</w:t>
      </w:r>
      <w:r>
        <w:rPr>
          <w:i/>
          <w:sz w:val="24"/>
          <w:szCs w:val="24"/>
        </w:rPr>
      </w:r>
      <w:r>
        <w:rPr>
          <w:i/>
          <w:sz w:val="24"/>
          <w:szCs w:val="24"/>
        </w:rPr>
      </w:r>
    </w:p>
    <w:p>
      <w:pPr>
        <w:pStyle w:val="1513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 лица, подписывающие от его имени первичные документы и счета-фактуры, имеют на это все необходимые полномочия и доверенности.</w:t>
      </w:r>
      <w:r>
        <w:rPr>
          <w:sz w:val="24"/>
          <w:szCs w:val="24"/>
        </w:rPr>
      </w:r>
    </w:p>
    <w:p>
      <w:pPr>
        <w:pStyle w:val="1513"/>
        <w:ind w:firstLine="709"/>
        <w:jc w:val="both"/>
        <w:tabs>
          <w:tab w:val="num" w:pos="1241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Указанные заверения являются существенными для Заказчика.</w:t>
      </w:r>
      <w:r>
        <w:rPr>
          <w:sz w:val="24"/>
          <w:szCs w:val="24"/>
        </w:rPr>
      </w:r>
    </w:p>
    <w:p>
      <w:pPr>
        <w:pStyle w:val="1513"/>
        <w:numPr>
          <w:ilvl w:val="1"/>
          <w:numId w:val="20"/>
        </w:numPr>
        <w:ind w:left="0" w:firstLine="709"/>
        <w:jc w:val="both"/>
        <w:rPr>
          <w:sz w:val="24"/>
          <w:szCs w:val="24"/>
        </w:rPr>
      </w:pPr>
      <w:r>
        <w:rPr>
          <w:spacing w:val="-4"/>
          <w:sz w:val="24"/>
          <w:szCs w:val="24"/>
        </w:rPr>
        <w:t xml:space="preserve">Передача и использование Сторонами по настоящему Договору информации, составляющей коммерческую тайну, осуществляется на основании соглашения о конфиденциальности, заключаемого Сторонами по типовой форме, утвержденной Заказчиком</w:t>
      </w:r>
      <w:r>
        <w:rPr>
          <w:spacing w:val="-4"/>
          <w:sz w:val="24"/>
          <w:szCs w:val="24"/>
        </w:rPr>
        <w:t xml:space="preserve">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513"/>
        <w:numPr>
          <w:ilvl w:val="1"/>
          <w:numId w:val="20"/>
        </w:numPr>
        <w:ind w:left="0" w:firstLine="709"/>
        <w:jc w:val="both"/>
        <w:rPr>
          <w:spacing w:val="-4"/>
          <w:sz w:val="24"/>
          <w:szCs w:val="24"/>
        </w:rPr>
      </w:pPr>
      <w:r>
        <w:rPr>
          <w:spacing w:val="-4"/>
          <w:sz w:val="24"/>
          <w:szCs w:val="24"/>
        </w:rPr>
        <w:t xml:space="preserve">Исполнителю известно, что Заказчик в своей деятельности р</w:t>
      </w:r>
      <w:r>
        <w:rPr>
          <w:spacing w:val="-4"/>
          <w:sz w:val="24"/>
          <w:szCs w:val="24"/>
        </w:rPr>
        <w:t xml:space="preserve">уководствуется положениями и принципами Федерального закона от 18.07.2011 № 223-ФЗ «О закупках товаров, работ, услуг отдельными видами юридических лиц» и требования Заказчика, изложенные в закупочной документации, носят для Заказчика существенный характер.</w:t>
      </w:r>
      <w:r>
        <w:rPr>
          <w:spacing w:val="-4"/>
          <w:sz w:val="24"/>
          <w:szCs w:val="24"/>
        </w:rPr>
      </w:r>
    </w:p>
    <w:p>
      <w:pPr>
        <w:pStyle w:val="1513"/>
        <w:ind w:firstLine="709"/>
        <w:jc w:val="both"/>
        <w:tabs>
          <w:tab w:val="num" w:pos="1241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Исполнителю известно и понятно, что при заключении Договора Заказчик исходит из действительности и соответствия представленных Исполнителем информации, документов и сведений, требованиям</w:t>
      </w:r>
      <w:r>
        <w:rPr>
          <w:sz w:val="24"/>
          <w:szCs w:val="24"/>
        </w:rPr>
        <w:t xml:space="preserve">, изложенным в закупочной документации.  Исполнитель заверяет Заказчика и гарантирует, что на этапе заключения договора, участвуя в проводимой Заказчиком процедуре закупки, предоставил полную и достоверную информацию, в том числе не умолчал об обстоятельст</w:t>
      </w:r>
      <w:r>
        <w:rPr>
          <w:sz w:val="24"/>
          <w:szCs w:val="24"/>
        </w:rPr>
        <w:t xml:space="preserve">вах, которые в силу характера настоящего Договора и требований закупочной документации или законодательства РФ должны быть доведены до сведения Заказчика, не исказил предоставленную информацию, предоставил достоверные и действительные документы и сведения.</w:t>
      </w:r>
      <w:r>
        <w:rPr>
          <w:sz w:val="24"/>
          <w:szCs w:val="24"/>
        </w:rPr>
      </w:r>
    </w:p>
    <w:p>
      <w:pPr>
        <w:pStyle w:val="1513"/>
        <w:ind w:firstLine="709"/>
        <w:jc w:val="both"/>
        <w:tabs>
          <w:tab w:val="num" w:pos="1241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При исполнении настоящего Договора Исполнитель обязуется предоставлять Заказчику полные и достоверные информацию, сведения и документы.</w:t>
      </w:r>
      <w:r>
        <w:rPr>
          <w:sz w:val="24"/>
          <w:szCs w:val="24"/>
        </w:rPr>
      </w:r>
    </w:p>
    <w:p>
      <w:pPr>
        <w:pStyle w:val="1513"/>
        <w:ind w:firstLine="709"/>
        <w:jc w:val="both"/>
        <w:tabs>
          <w:tab w:val="left" w:pos="2121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ab/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513"/>
        <w:numPr>
          <w:ilvl w:val="0"/>
          <w:numId w:val="20"/>
        </w:numPr>
        <w:jc w:val="center"/>
        <w:shd w:val="clear" w:color="auto" w:fill="ffffff"/>
        <w:widowControl/>
        <w:rPr>
          <w:b/>
          <w:bCs/>
          <w:caps/>
          <w:sz w:val="24"/>
          <w:szCs w:val="24"/>
        </w:rPr>
      </w:pPr>
      <w:r>
        <w:rPr>
          <w:b/>
          <w:bCs/>
          <w:caps/>
          <w:sz w:val="24"/>
          <w:szCs w:val="24"/>
        </w:rPr>
        <w:t xml:space="preserve">Антикоррупционная оговорка</w:t>
      </w:r>
      <w:r>
        <w:rPr>
          <w:b/>
          <w:bCs/>
          <w:caps/>
          <w:sz w:val="24"/>
          <w:szCs w:val="24"/>
        </w:rPr>
      </w:r>
    </w:p>
    <w:p>
      <w:pPr>
        <w:pStyle w:val="1513"/>
        <w:numPr>
          <w:ilvl w:val="1"/>
          <w:numId w:val="20"/>
        </w:numPr>
        <w:ind w:left="0" w:firstLine="709"/>
        <w:jc w:val="both"/>
        <w:tabs>
          <w:tab w:val="left" w:pos="1276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Исполнителю известно о том, что Заказчик реализует требования статьи 13.3 Федерального закона от 25.12.2008 № 273-ФЗ «О противодействии коррупции», принимает меры по предупреждению коррупции, присоединилось к Антикоррупционной хартии российского бизнеса,</w:t>
      </w:r>
      <w:r>
        <w:rPr>
          <w:sz w:val="24"/>
          <w:szCs w:val="24"/>
        </w:rPr>
        <w:t xml:space="preserve"> ведет антикоррупционную политику и развивает не допускающую коррупционных проявлений культуру, поддерживает деловые отношения с контрагентами, которые гарантируют добросовестность своих партнеров и поддерживают антикоррупционные стандарты ведения бизнеса.</w:t>
      </w:r>
      <w:r>
        <w:rPr>
          <w:sz w:val="24"/>
          <w:szCs w:val="24"/>
        </w:rPr>
      </w:r>
    </w:p>
    <w:p>
      <w:pPr>
        <w:pStyle w:val="1513"/>
        <w:numPr>
          <w:ilvl w:val="1"/>
          <w:numId w:val="20"/>
        </w:numPr>
        <w:ind w:left="0" w:firstLine="709"/>
        <w:jc w:val="both"/>
        <w:tabs>
          <w:tab w:val="left" w:pos="1276" w:leader="none"/>
        </w:tabs>
        <w:rPr>
          <w:spacing w:val="5"/>
          <w:sz w:val="24"/>
          <w:szCs w:val="24"/>
        </w:rPr>
      </w:pPr>
      <w:r>
        <w:rPr>
          <w:spacing w:val="5"/>
          <w:sz w:val="24"/>
          <w:szCs w:val="24"/>
        </w:rPr>
        <w:t xml:space="preserve">Исполнитель </w:t>
      </w:r>
      <w:r>
        <w:rPr>
          <w:spacing w:val="5"/>
          <w:sz w:val="24"/>
          <w:szCs w:val="24"/>
        </w:rPr>
        <w:t xml:space="preserve">настоящим подтверждает, что он ознакомился с Антикоррупционной хартией российского бизнеса </w:t>
      </w:r>
      <w:r>
        <w:rPr>
          <w:sz w:val="24"/>
          <w:szCs w:val="24"/>
        </w:rPr>
        <w:t xml:space="preserve">и Антикоррупционной политикой ПАО «Россети Московский регион» (представленными в разделе «Антикоррупционная политика» на официальном сайте ПАО «Россети Московский регион» по адресу: http://www.</w:t>
      </w:r>
      <w:r>
        <w:rPr>
          <w:sz w:val="24"/>
          <w:szCs w:val="24"/>
          <w:lang w:val="en-US"/>
        </w:rPr>
        <w:t xml:space="preserve">rossetimr</w:t>
      </w:r>
      <w:r>
        <w:rPr>
          <w:sz w:val="24"/>
          <w:szCs w:val="24"/>
        </w:rPr>
        <w:t xml:space="preserve">.</w:t>
      </w:r>
      <w:r>
        <w:rPr>
          <w:sz w:val="24"/>
          <w:szCs w:val="24"/>
          <w:lang w:val="en-US"/>
        </w:rPr>
        <w:t xml:space="preserve">ru</w:t>
      </w:r>
      <w:r>
        <w:rPr>
          <w:sz w:val="24"/>
          <w:szCs w:val="24"/>
        </w:rPr>
        <w:t xml:space="preserve">), полностью принимает положения Антикоррупционной политики ПАО «Россети Московский регион»</w:t>
      </w:r>
      <w:r>
        <w:rPr>
          <w:spacing w:val="5"/>
          <w:sz w:val="24"/>
          <w:szCs w:val="24"/>
        </w:rPr>
        <w:t xml:space="preserve"> и обязуется обеспечивать соблюдение ее требований как со своей стороны, так и со стороны аффилированных с ним физических и юридических лиц, действующих по настоящему Договору, включая собственников, должностных лиц, работников и/или посредников</w:t>
      </w:r>
      <w:r>
        <w:rPr>
          <w:spacing w:val="5"/>
          <w:sz w:val="24"/>
          <w:szCs w:val="24"/>
        </w:rPr>
        <w:t xml:space="preserve">.</w:t>
      </w:r>
      <w:r>
        <w:rPr>
          <w:spacing w:val="5"/>
          <w:sz w:val="24"/>
          <w:szCs w:val="24"/>
        </w:rPr>
      </w:r>
    </w:p>
    <w:p>
      <w:pPr>
        <w:pStyle w:val="1580"/>
        <w:numPr>
          <w:ilvl w:val="1"/>
          <w:numId w:val="20"/>
        </w:numPr>
        <w:ind w:left="0" w:firstLine="709"/>
        <w:jc w:val="both"/>
        <w:widowControl w:val="off"/>
        <w:tabs>
          <w:tab w:val="left" w:pos="0" w:leader="none"/>
          <w:tab w:val="num" w:pos="567" w:leader="none"/>
          <w:tab w:val="left" w:pos="1134" w:leader="none"/>
          <w:tab w:val="left" w:pos="1276" w:leader="none"/>
        </w:tabs>
        <w:rPr>
          <w:rFonts w:eastAsia="Times New Roman"/>
          <w:spacing w:val="5"/>
          <w:sz w:val="24"/>
          <w:lang w:eastAsia="ru-RU"/>
        </w:rPr>
      </w:pPr>
      <w:r>
        <w:rPr>
          <w:rFonts w:eastAsia="Times New Roman"/>
          <w:spacing w:val="5"/>
          <w:sz w:val="24"/>
          <w:lang w:eastAsia="ru-RU"/>
        </w:rPr>
        <w:t xml:space="preserve">При исполнении своих обязательств по настоящему Договору Стороны, их аффилированные лица, работники или посредники не выплачивают, не предлагаю</w:t>
      </w:r>
      <w:r>
        <w:rPr>
          <w:rFonts w:eastAsia="Times New Roman"/>
          <w:spacing w:val="5"/>
          <w:sz w:val="24"/>
          <w:lang w:eastAsia="ru-RU"/>
        </w:rPr>
        <w:t xml:space="preserve">т выплатить и не разрешают выплату каких-либо денежных средств или ценностей (прямо или косвенно) любым лицам для оказания влияния на действия или решения этих лиц с целью получить какие-либо неправомерные преимущества или достичь иных неправомерных целей.</w:t>
      </w:r>
      <w:r>
        <w:rPr>
          <w:rFonts w:eastAsia="Times New Roman"/>
          <w:spacing w:val="5"/>
          <w:sz w:val="24"/>
          <w:lang w:eastAsia="ru-RU"/>
        </w:rPr>
      </w:r>
    </w:p>
    <w:p>
      <w:pPr>
        <w:pStyle w:val="1513"/>
        <w:ind w:firstLine="709"/>
        <w:jc w:val="both"/>
        <w:tabs>
          <w:tab w:val="num" w:pos="0" w:leader="none"/>
          <w:tab w:val="num" w:pos="567" w:leader="none"/>
          <w:tab w:val="left" w:pos="1092" w:leader="none"/>
          <w:tab w:val="left" w:pos="1134" w:leader="none"/>
          <w:tab w:val="left" w:pos="1276" w:leader="none"/>
        </w:tabs>
        <w:rPr>
          <w:spacing w:val="5"/>
          <w:sz w:val="24"/>
          <w:szCs w:val="24"/>
        </w:rPr>
      </w:pPr>
      <w:r>
        <w:rPr>
          <w:spacing w:val="5"/>
          <w:sz w:val="24"/>
          <w:szCs w:val="24"/>
        </w:rPr>
        <w:t xml:space="preserve">Стороны отказываются от стимулирования каким-либо образом работников друг друга, в том числе путем предоставления денежных сумм, подарков, безвоз</w:t>
      </w:r>
      <w:r>
        <w:rPr>
          <w:spacing w:val="5"/>
          <w:sz w:val="24"/>
          <w:szCs w:val="24"/>
        </w:rPr>
        <w:t xml:space="preserve">мездного выполнения для них работ (оказания услуг) и другими, не поименованными здесь способами, ставящими работника в определенную зависимость и направленными на обеспечение выполнения этим работником каких-либо действий в пользу стимулирующей его Стороны</w:t>
      </w:r>
      <w:r>
        <w:rPr>
          <w:spacing w:val="5"/>
          <w:sz w:val="24"/>
          <w:szCs w:val="24"/>
        </w:rPr>
        <w:t xml:space="preserve"> </w:t>
      </w:r>
      <w:r>
        <w:rPr>
          <w:spacing w:val="-4"/>
          <w:sz w:val="24"/>
          <w:szCs w:val="24"/>
        </w:rPr>
        <w:t xml:space="preserve">(Исполнителя или Заказчика)</w:t>
      </w:r>
      <w:r>
        <w:rPr>
          <w:spacing w:val="5"/>
          <w:sz w:val="24"/>
          <w:szCs w:val="24"/>
        </w:rPr>
        <w:t xml:space="preserve">.</w:t>
      </w:r>
      <w:r>
        <w:rPr>
          <w:spacing w:val="5"/>
          <w:sz w:val="24"/>
          <w:szCs w:val="24"/>
        </w:rPr>
      </w:r>
    </w:p>
    <w:p>
      <w:pPr>
        <w:pStyle w:val="1513"/>
        <w:numPr>
          <w:ilvl w:val="1"/>
          <w:numId w:val="20"/>
        </w:numPr>
        <w:ind w:left="0" w:firstLine="709"/>
        <w:jc w:val="both"/>
        <w:tabs>
          <w:tab w:val="left" w:pos="1276" w:leader="none"/>
        </w:tabs>
        <w:rPr>
          <w:bCs/>
          <w:spacing w:val="5"/>
          <w:sz w:val="24"/>
          <w:szCs w:val="24"/>
        </w:rPr>
      </w:pPr>
      <w:r>
        <w:rPr>
          <w:spacing w:val="5"/>
          <w:sz w:val="24"/>
          <w:szCs w:val="24"/>
        </w:rPr>
        <w:t xml:space="preserve">В случае возникновения у одной из Сторон подозрений, что произошло или может </w:t>
      </w:r>
      <w:r>
        <w:rPr>
          <w:bCs/>
          <w:spacing w:val="5"/>
          <w:sz w:val="24"/>
          <w:szCs w:val="24"/>
        </w:rPr>
        <w:t xml:space="preserve">произойти нарушение каких-либо положений пунктов 8.1 – 8.3 настоящего Договора, указанная Сторона обязуется уведомить об этом другую Сторону в письменной форме. После письменного уведомления Ст</w:t>
      </w:r>
      <w:r>
        <w:rPr>
          <w:bCs/>
          <w:spacing w:val="5"/>
          <w:sz w:val="24"/>
          <w:szCs w:val="24"/>
        </w:rPr>
        <w:t xml:space="preserve">орона имеет право приостановить исполнение настоящего Договора до получения подтверждения, что нарушения не произошло или не произойдет. Это подтверждение должно быть направлено в течение 10 (десяти) рабочих дней с даты направления письменного уведомления.</w:t>
      </w:r>
      <w:r>
        <w:rPr>
          <w:bCs/>
          <w:spacing w:val="5"/>
          <w:sz w:val="24"/>
          <w:szCs w:val="24"/>
        </w:rPr>
      </w:r>
    </w:p>
    <w:p>
      <w:pPr>
        <w:pStyle w:val="1513"/>
        <w:ind w:firstLine="709"/>
        <w:jc w:val="both"/>
        <w:tabs>
          <w:tab w:val="num" w:pos="0" w:leader="none"/>
          <w:tab w:val="num" w:pos="567" w:leader="none"/>
          <w:tab w:val="left" w:pos="1092" w:leader="none"/>
          <w:tab w:val="left" w:pos="1134" w:leader="none"/>
          <w:tab w:val="left" w:pos="1276" w:leader="none"/>
        </w:tabs>
        <w:rPr>
          <w:spacing w:val="5"/>
          <w:sz w:val="24"/>
          <w:szCs w:val="24"/>
        </w:rPr>
      </w:pPr>
      <w:r>
        <w:rPr>
          <w:spacing w:val="5"/>
          <w:sz w:val="24"/>
          <w:szCs w:val="24"/>
        </w:rPr>
        <w:t xml:space="preserve">В письменном уведомлении Сторона обязана сослаться на факты и/или п</w:t>
      </w:r>
      <w:r>
        <w:rPr>
          <w:spacing w:val="5"/>
          <w:sz w:val="24"/>
          <w:szCs w:val="24"/>
        </w:rPr>
        <w:t xml:space="preserve">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пунктов 8.1, 8.2 настоящего Договора любой из Сторон, аффилированными лицами, работниками или посредниками.</w:t>
      </w:r>
      <w:r>
        <w:rPr>
          <w:spacing w:val="5"/>
          <w:sz w:val="24"/>
          <w:szCs w:val="24"/>
        </w:rPr>
      </w:r>
    </w:p>
    <w:p>
      <w:pPr>
        <w:pStyle w:val="1513"/>
        <w:numPr>
          <w:ilvl w:val="1"/>
          <w:numId w:val="20"/>
        </w:numPr>
        <w:ind w:left="0" w:firstLine="709"/>
        <w:jc w:val="both"/>
        <w:tabs>
          <w:tab w:val="left" w:pos="1276" w:leader="none"/>
        </w:tabs>
        <w:rPr>
          <w:sz w:val="24"/>
          <w:szCs w:val="24"/>
        </w:rPr>
      </w:pPr>
      <w:r>
        <w:rPr>
          <w:bCs/>
          <w:spacing w:val="5"/>
          <w:sz w:val="24"/>
          <w:szCs w:val="24"/>
        </w:rPr>
        <w:t xml:space="preserve">В случае нарушения одной из Сторон обязательств по соблюдению требований, предусмотренных</w:t>
      </w:r>
      <w:r>
        <w:rPr>
          <w:spacing w:val="5"/>
          <w:sz w:val="24"/>
          <w:szCs w:val="24"/>
        </w:rPr>
        <w:t xml:space="preserve"> пунктами 8.1, 8.2 настоящего Договора, и обязательств </w:t>
      </w:r>
      <w:r>
        <w:rPr>
          <w:sz w:val="24"/>
          <w:szCs w:val="24"/>
        </w:rPr>
        <w:t xml:space="preserve">воздерживаться</w:t>
      </w:r>
      <w:r>
        <w:rPr>
          <w:spacing w:val="5"/>
          <w:sz w:val="24"/>
          <w:szCs w:val="24"/>
        </w:rPr>
        <w:t xml:space="preserve"> от запрещенных в пунктом 8.3 настоящего Договора действий и/или неполучения другой Стороной в установленный срок подтверждения, что нарушения не произошло или не произойдет, </w:t>
      </w:r>
      <w:r>
        <w:rPr>
          <w:spacing w:val="5"/>
          <w:sz w:val="24"/>
          <w:szCs w:val="24"/>
        </w:rPr>
        <w:t xml:space="preserve">Исполнитель или Заказчик</w:t>
      </w:r>
      <w:r>
        <w:rPr>
          <w:spacing w:val="5"/>
          <w:sz w:val="24"/>
          <w:szCs w:val="24"/>
        </w:rPr>
        <w:t xml:space="preserve"> имеет право расторгнуть настоящий Договор в одностороннем порядке, полностью или</w:t>
      </w:r>
      <w:r>
        <w:rPr>
          <w:spacing w:val="5"/>
          <w:sz w:val="24"/>
          <w:szCs w:val="24"/>
        </w:rPr>
        <w:t xml:space="preserve"> в части, направив письменное уведомление о расторжении. Сторона, по чьей инициативе был расторгнут настоящий Договор, в соответствии с положениями настоящего пункта, вправе требовать возмещения реального ущерба, возникшего в результате такого расторжения.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513"/>
        <w:ind w:firstLine="709"/>
        <w:jc w:val="both"/>
        <w:tabs>
          <w:tab w:val="left" w:pos="1276" w:leader="none"/>
          <w:tab w:val="left" w:pos="6270" w:leader="none"/>
        </w:tabs>
        <w:rPr>
          <w:b/>
          <w:i/>
          <w:spacing w:val="-4"/>
          <w:sz w:val="24"/>
          <w:szCs w:val="24"/>
        </w:rPr>
      </w:pPr>
      <w:r>
        <w:rPr>
          <w:b/>
          <w:i/>
          <w:spacing w:val="-4"/>
          <w:sz w:val="24"/>
          <w:szCs w:val="24"/>
        </w:rPr>
        <w:t xml:space="preserve">или</w:t>
      </w:r>
      <w:r>
        <w:rPr>
          <w:rStyle w:val="1584"/>
          <w:b/>
          <w:i/>
          <w:spacing w:val="-4"/>
          <w:sz w:val="24"/>
          <w:szCs w:val="24"/>
        </w:rPr>
        <w:footnoteReference w:id="39"/>
      </w:r>
      <w:r>
        <w:rPr>
          <w:b/>
          <w:i/>
          <w:spacing w:val="-4"/>
          <w:sz w:val="24"/>
          <w:szCs w:val="24"/>
        </w:rPr>
        <w:tab/>
        <w:tab/>
      </w:r>
      <w:r>
        <w:rPr>
          <w:b/>
          <w:i/>
          <w:spacing w:val="-4"/>
          <w:sz w:val="24"/>
          <w:szCs w:val="24"/>
        </w:rPr>
      </w:r>
    </w:p>
    <w:p>
      <w:pPr>
        <w:pStyle w:val="1513"/>
        <w:ind w:firstLine="709"/>
        <w:jc w:val="both"/>
        <w:tabs>
          <w:tab w:val="left" w:pos="1276" w:leader="none"/>
        </w:tabs>
        <w:rPr>
          <w:spacing w:val="-4"/>
          <w:sz w:val="24"/>
          <w:szCs w:val="24"/>
        </w:rPr>
      </w:pPr>
      <w:r>
        <w:rPr>
          <w:spacing w:val="-4"/>
          <w:sz w:val="24"/>
          <w:szCs w:val="24"/>
        </w:rPr>
        <w:t xml:space="preserve">8.1. Сторонам известно о том, что они реализуют требования статьи 13.3 Федерального закона от 25.12.2008 № 273-ФЗ «О противодействии коррупции», принимают меры по предупреждению коррупции, присоединились к Антикоррупционной хартии российского бизнеса, </w:t>
      </w:r>
      <w:r>
        <w:rPr>
          <w:sz w:val="24"/>
          <w:szCs w:val="24"/>
        </w:rPr>
        <w:t xml:space="preserve">включены в Реестр надежных партнеров, ведут Антикоррупционную политику</w:t>
      </w:r>
      <w:r>
        <w:rPr>
          <w:spacing w:val="-4"/>
          <w:sz w:val="24"/>
          <w:szCs w:val="24"/>
        </w:rPr>
        <w:t xml:space="preserve"> и развивают не допускающую коррупционных проявлений культуру, поддерживают деловые отношения с контрагентами, которые гарантируют добросовестность своих партнеров и поддерживают антикоррупционные стандарты ведения бизнеса.</w:t>
      </w:r>
      <w:r>
        <w:rPr>
          <w:spacing w:val="-4"/>
          <w:sz w:val="24"/>
          <w:szCs w:val="24"/>
        </w:rPr>
      </w:r>
    </w:p>
    <w:p>
      <w:pPr>
        <w:pStyle w:val="1513"/>
        <w:ind w:firstLine="709"/>
        <w:jc w:val="both"/>
        <w:tabs>
          <w:tab w:val="left" w:pos="1276" w:leader="none"/>
        </w:tabs>
        <w:rPr>
          <w:spacing w:val="-4"/>
          <w:sz w:val="24"/>
          <w:szCs w:val="24"/>
        </w:rPr>
      </w:pPr>
      <w:r>
        <w:rPr>
          <w:spacing w:val="-4"/>
          <w:sz w:val="24"/>
          <w:szCs w:val="24"/>
        </w:rPr>
        <w:t xml:space="preserve">8.2. Стороны настоящим подтверждают, что они ознакомились с </w:t>
      </w:r>
      <w:r>
        <w:rPr>
          <w:sz w:val="24"/>
          <w:szCs w:val="24"/>
        </w:rPr>
        <w:t xml:space="preserve">Антикоррупционной хартией российского бизнеса и Антикоррупционной политикой ПАО «Россети Московский регион» и ДО ПАО «Россе</w:t>
      </w:r>
      <w:r>
        <w:rPr>
          <w:sz w:val="24"/>
          <w:szCs w:val="24"/>
        </w:rPr>
        <w:t xml:space="preserve">ти Московский регион»(представленных в разделе «Антикоррупционная политика» на официальном сайте (указывается наименование ДО ПАО «Россети Московский регион») по адресу: http://www._____, полностью принимают положения Антикоррупционной политики ПАО «Россет</w:t>
      </w:r>
      <w:r>
        <w:rPr>
          <w:sz w:val="24"/>
          <w:szCs w:val="24"/>
        </w:rPr>
        <w:t xml:space="preserve">и Московский регион» и ДО ПАО «Россети Московский регион» и обязуются обеспечивать соблюдение ее требований как со своей стороны, так и со стороны аффилированных с ними физических и юридических лиц, действующих по настоящему Договору, включая собственников</w:t>
      </w:r>
      <w:r>
        <w:rPr>
          <w:spacing w:val="-4"/>
          <w:sz w:val="24"/>
          <w:szCs w:val="24"/>
        </w:rPr>
        <w:t xml:space="preserve">, должностных лиц, работников и/или посредников.</w:t>
      </w:r>
      <w:r>
        <w:rPr>
          <w:spacing w:val="-4"/>
          <w:sz w:val="24"/>
          <w:szCs w:val="24"/>
        </w:rPr>
      </w:r>
    </w:p>
    <w:p>
      <w:pPr>
        <w:pStyle w:val="1513"/>
        <w:ind w:firstLine="709"/>
        <w:jc w:val="both"/>
        <w:rPr>
          <w:spacing w:val="-4"/>
          <w:sz w:val="24"/>
          <w:szCs w:val="24"/>
        </w:rPr>
      </w:pPr>
      <w:r>
        <w:rPr>
          <w:spacing w:val="-4"/>
          <w:sz w:val="24"/>
          <w:szCs w:val="24"/>
        </w:rPr>
        <w:t xml:space="preserve">8.3. При исполнении своих обязательств по настоящему Договору Стороны, их аффилированные лица, работники или по</w:t>
      </w:r>
      <w:r>
        <w:rPr>
          <w:spacing w:val="-4"/>
          <w:sz w:val="24"/>
          <w:szCs w:val="24"/>
        </w:rPr>
        <w:t xml:space="preserve">средники не выплачивают, не предлагают выплатить и не разрешают выплату каких-либо денежных средств или ценностей (прямо или косвенно) любым лицам для оказания влияния на действия или решения этих лиц с целью получить какие-либо неправомерные преимущества </w:t>
      </w:r>
      <w:r>
        <w:rPr>
          <w:sz w:val="24"/>
          <w:szCs w:val="24"/>
        </w:rPr>
        <w:t xml:space="preserve">или достичь иные неправомерные цели</w:t>
      </w:r>
      <w:r>
        <w:rPr>
          <w:spacing w:val="-4"/>
          <w:sz w:val="24"/>
          <w:szCs w:val="24"/>
        </w:rPr>
        <w:t xml:space="preserve">.</w:t>
      </w:r>
      <w:r>
        <w:rPr>
          <w:spacing w:val="-4"/>
          <w:sz w:val="24"/>
          <w:szCs w:val="24"/>
        </w:rPr>
      </w:r>
    </w:p>
    <w:p>
      <w:pPr>
        <w:pStyle w:val="1513"/>
        <w:ind w:firstLine="709"/>
        <w:jc w:val="both"/>
        <w:rPr>
          <w:spacing w:val="-4"/>
          <w:sz w:val="24"/>
          <w:szCs w:val="24"/>
        </w:rPr>
      </w:pPr>
      <w:r>
        <w:rPr>
          <w:spacing w:val="-4"/>
          <w:sz w:val="24"/>
          <w:szCs w:val="24"/>
        </w:rPr>
        <w:t xml:space="preserve"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выполнения </w:t>
      </w:r>
      <w:r>
        <w:rPr>
          <w:sz w:val="24"/>
          <w:szCs w:val="24"/>
        </w:rPr>
        <w:t xml:space="preserve">в их адрес работ (услуг) и </w:t>
      </w:r>
      <w:r>
        <w:rPr>
          <w:spacing w:val="-4"/>
          <w:sz w:val="24"/>
          <w:szCs w:val="24"/>
        </w:rPr>
        <w:t xml:space="preserve">другими, не поименованными здесь способами, ставящими работника в определенную зависимость и направленными на обеспечение выполнения этим работником каких-либо действий в пользу стимулирующей его стороны (Исполнителя или Заказчика).</w:t>
      </w:r>
      <w:r>
        <w:rPr>
          <w:spacing w:val="-4"/>
          <w:sz w:val="24"/>
          <w:szCs w:val="24"/>
        </w:rPr>
      </w:r>
    </w:p>
    <w:p>
      <w:pPr>
        <w:pStyle w:val="1513"/>
        <w:ind w:firstLine="709"/>
        <w:jc w:val="both"/>
        <w:tabs>
          <w:tab w:val="left" w:pos="1276" w:leader="none"/>
        </w:tabs>
        <w:rPr>
          <w:spacing w:val="-4"/>
          <w:sz w:val="24"/>
          <w:szCs w:val="24"/>
        </w:rPr>
      </w:pPr>
      <w:r>
        <w:rPr>
          <w:spacing w:val="-4"/>
          <w:sz w:val="24"/>
          <w:szCs w:val="24"/>
        </w:rPr>
        <w:t xml:space="preserve">8.4. В случае возникновения у одной из Сторон подозрений, что произошло или может произойти нарушение каких-либо положений пунктов 8.1 – 8.3 </w:t>
      </w:r>
      <w:r>
        <w:rPr>
          <w:sz w:val="24"/>
          <w:szCs w:val="24"/>
        </w:rPr>
        <w:t xml:space="preserve">Антикоррупционной оговорки</w:t>
      </w:r>
      <w:r>
        <w:rPr>
          <w:spacing w:val="-4"/>
          <w:sz w:val="24"/>
          <w:szCs w:val="24"/>
        </w:rPr>
        <w:t xml:space="preserve">, указанная Сторона обязуется уведомить другую Сторону в письменной форме. После письменного уведомления Ст</w:t>
      </w:r>
      <w:r>
        <w:rPr>
          <w:spacing w:val="-4"/>
          <w:sz w:val="24"/>
          <w:szCs w:val="24"/>
        </w:rPr>
        <w:t xml:space="preserve">орона имеет право приостановить исполнение настоящего Договора до получения подтверждения, что нарушения не произошло или не произойдет. Это подтверждение должно быть направлено в течение 10 (десяти) рабочих дней с даты направления письменного уведомления.</w:t>
      </w:r>
      <w:r>
        <w:rPr>
          <w:spacing w:val="-4"/>
          <w:sz w:val="24"/>
          <w:szCs w:val="24"/>
        </w:rPr>
      </w:r>
    </w:p>
    <w:p>
      <w:pPr>
        <w:pStyle w:val="1513"/>
        <w:ind w:firstLine="709"/>
        <w:jc w:val="both"/>
        <w:rPr>
          <w:spacing w:val="-4"/>
          <w:sz w:val="24"/>
          <w:szCs w:val="24"/>
        </w:rPr>
      </w:pPr>
      <w:r>
        <w:rPr>
          <w:spacing w:val="-4"/>
          <w:sz w:val="24"/>
          <w:szCs w:val="24"/>
        </w:rPr>
        <w:t xml:space="preserve"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пунктов п. 8.1, п. 8.2 </w:t>
      </w:r>
      <w:r>
        <w:rPr>
          <w:sz w:val="26"/>
          <w:szCs w:val="26"/>
        </w:rPr>
        <w:t xml:space="preserve">Антикоррупционной оговорки</w:t>
      </w:r>
      <w:r>
        <w:rPr>
          <w:spacing w:val="-4"/>
          <w:sz w:val="24"/>
          <w:szCs w:val="24"/>
        </w:rPr>
        <w:t xml:space="preserve"> любой из Сторон, аффилированными лицами, работниками или посредниками.</w:t>
      </w:r>
      <w:r>
        <w:rPr>
          <w:spacing w:val="-4"/>
          <w:sz w:val="24"/>
          <w:szCs w:val="24"/>
        </w:rPr>
      </w:r>
    </w:p>
    <w:p>
      <w:pPr>
        <w:pStyle w:val="1513"/>
        <w:ind w:firstLine="709"/>
        <w:jc w:val="both"/>
        <w:tabs>
          <w:tab w:val="num" w:pos="1241" w:leader="none"/>
          <w:tab w:val="left" w:pos="1276" w:leader="none"/>
        </w:tabs>
        <w:rPr>
          <w:spacing w:val="-4"/>
          <w:sz w:val="24"/>
          <w:szCs w:val="24"/>
        </w:rPr>
      </w:pPr>
      <w:r>
        <w:rPr>
          <w:spacing w:val="-4"/>
          <w:sz w:val="24"/>
          <w:szCs w:val="24"/>
        </w:rPr>
        <w:t xml:space="preserve">8.5. В случае нарушения одной из Сторон обязательств по соблюдению требований, предусмотренных пунктами 8.1, 8.2 </w:t>
      </w:r>
      <w:r>
        <w:rPr>
          <w:sz w:val="24"/>
          <w:szCs w:val="24"/>
        </w:rPr>
        <w:t xml:space="preserve">Антикоррупционной оговорки</w:t>
      </w:r>
      <w:r>
        <w:rPr>
          <w:spacing w:val="-4"/>
          <w:sz w:val="24"/>
          <w:szCs w:val="24"/>
        </w:rPr>
        <w:t xml:space="preserve">, и обязательств воздерживаться от запрещенных в пункте 8.3 </w:t>
      </w:r>
      <w:r>
        <w:rPr>
          <w:sz w:val="24"/>
          <w:szCs w:val="24"/>
        </w:rPr>
        <w:t xml:space="preserve">Антикоррупционной оговорки</w:t>
      </w:r>
      <w:r>
        <w:rPr>
          <w:spacing w:val="-4"/>
          <w:sz w:val="24"/>
          <w:szCs w:val="24"/>
        </w:rPr>
        <w:t xml:space="preserve"> действий и/или неполучения другой стороной в установленный срок подтверждения, что нарушения не произошло или не произойдет, Исполнитель или Заказчик имеет право расторгнуть настоящий Договор в одностороннем порядке полностью и</w:t>
      </w:r>
      <w:r>
        <w:rPr>
          <w:spacing w:val="-4"/>
          <w:sz w:val="24"/>
          <w:szCs w:val="24"/>
        </w:rPr>
        <w:t xml:space="preserve">ли в части, направив письменное уведомление о расторжении. Сторона, по чьей инициативе был расторгнут настоящий Договор, в соответствии с положениями настоящего пункта вправе требовать возмещения реального ущерба, возникшего в результате такого расторжения</w:t>
      </w:r>
      <w:r>
        <w:rPr>
          <w:spacing w:val="-4"/>
          <w:sz w:val="24"/>
          <w:szCs w:val="24"/>
        </w:rPr>
        <w:t xml:space="preserve">.</w:t>
      </w:r>
      <w:r>
        <w:rPr>
          <w:spacing w:val="-4"/>
          <w:sz w:val="24"/>
          <w:szCs w:val="24"/>
        </w:rPr>
      </w:r>
    </w:p>
    <w:p>
      <w:pPr>
        <w:pStyle w:val="1513"/>
        <w:jc w:val="both"/>
        <w:shd w:val="clear" w:color="auto" w:fill="ffffff"/>
        <w:tabs>
          <w:tab w:val="num" w:pos="567" w:leader="none"/>
          <w:tab w:val="left" w:pos="993" w:leader="none"/>
          <w:tab w:val="left" w:pos="1092" w:leader="none"/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513"/>
        <w:numPr>
          <w:ilvl w:val="0"/>
          <w:numId w:val="20"/>
        </w:numPr>
        <w:jc w:val="center"/>
        <w:shd w:val="clear" w:color="auto" w:fill="ffffff"/>
        <w:widowControl/>
        <w:rPr>
          <w:b/>
          <w:bCs/>
          <w:caps/>
          <w:sz w:val="24"/>
          <w:szCs w:val="24"/>
        </w:rPr>
      </w:pPr>
      <w:r>
        <w:rPr>
          <w:b/>
          <w:bCs/>
          <w:caps/>
          <w:sz w:val="24"/>
          <w:szCs w:val="24"/>
        </w:rPr>
        <w:t xml:space="preserve">Ответственность сторон</w:t>
      </w:r>
      <w:r>
        <w:rPr>
          <w:b/>
          <w:bCs/>
          <w:caps/>
          <w:sz w:val="24"/>
          <w:szCs w:val="24"/>
        </w:rPr>
      </w:r>
    </w:p>
    <w:p>
      <w:pPr>
        <w:pStyle w:val="1513"/>
        <w:numPr>
          <w:ilvl w:val="1"/>
          <w:numId w:val="20"/>
        </w:numPr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За неисполнение и/или ненадлежащее исполнение Сторонами своих обязательств по Договору </w:t>
      </w:r>
      <w:r>
        <w:rPr>
          <w:bCs/>
          <w:spacing w:val="5"/>
          <w:sz w:val="24"/>
          <w:szCs w:val="24"/>
        </w:rPr>
        <w:t xml:space="preserve">Стороны</w:t>
      </w:r>
      <w:r>
        <w:rPr>
          <w:sz w:val="24"/>
          <w:szCs w:val="24"/>
        </w:rPr>
        <w:t xml:space="preserve"> несут ответственность в соответствии с действующим законодательством. </w:t>
      </w:r>
      <w:r>
        <w:rPr>
          <w:sz w:val="24"/>
          <w:szCs w:val="24"/>
        </w:rPr>
      </w:r>
    </w:p>
    <w:p>
      <w:pPr>
        <w:pStyle w:val="1513"/>
        <w:numPr>
          <w:ilvl w:val="1"/>
          <w:numId w:val="20"/>
        </w:numPr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 случае несоблюдения обязательств по Договору Исполнитель несет ответственность в соответствии с законодательством Российской Федерации, в том чи</w:t>
      </w:r>
      <w:r>
        <w:rPr>
          <w:sz w:val="24"/>
          <w:szCs w:val="24"/>
        </w:rPr>
        <w:t xml:space="preserve">сле возмещает неполученные доходы, которые Заказчик получил бы при обычных условиях гражданского оборота, если бы его право не было нарушено (упущенная выгода), а также возмещает понесенные Заказчиком расходы, включая уплату пеней и штрафов, и иные убытки.</w:t>
      </w:r>
      <w:r>
        <w:rPr>
          <w:sz w:val="24"/>
          <w:szCs w:val="24"/>
        </w:rPr>
      </w:r>
    </w:p>
    <w:p>
      <w:pPr>
        <w:pStyle w:val="1513"/>
        <w:numPr>
          <w:ilvl w:val="1"/>
          <w:numId w:val="20"/>
        </w:numPr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 случае нарушения Исполнителем обязанности по получению согласия Заказчика на уступку, передачу, перепоручение прав (требований) и обязанностей Исполнителя по Договору Исполнитель должен уплатить Заказчику штрафную неустойку </w:t>
        <w:br w:type="textWrapping" w:clear="all"/>
        <w:t xml:space="preserve">в размере 1%</w:t>
      </w:r>
      <w:r>
        <w:rPr>
          <w:rStyle w:val="1584"/>
          <w:sz w:val="24"/>
          <w:szCs w:val="24"/>
        </w:rPr>
        <w:footnoteReference w:id="40"/>
      </w:r>
      <w:r>
        <w:rPr>
          <w:sz w:val="24"/>
          <w:szCs w:val="24"/>
        </w:rPr>
        <w:t xml:space="preserve"> от уступленной суммы.</w:t>
      </w:r>
      <w:r>
        <w:rPr>
          <w:rStyle w:val="1584"/>
          <w:sz w:val="24"/>
          <w:szCs w:val="24"/>
        </w:rPr>
        <w:footnoteReference w:id="41"/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513"/>
        <w:ind w:firstLine="709"/>
        <w:jc w:val="both"/>
        <w:tabs>
          <w:tab w:val="num" w:pos="1241" w:leader="none"/>
        </w:tabs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В случае переуступки Исполнителем права требования по Договору с нарушением условий, указанных в п. 5.2.3 Договора, Заказчик вправе начислить и взыскать с Исполнителя штраф за каждое нарушение в размере 1% от Цены Договора.</w:t>
      </w:r>
      <w:r>
        <w:rPr>
          <w:rStyle w:val="1584"/>
          <w:i/>
          <w:sz w:val="24"/>
          <w:szCs w:val="24"/>
        </w:rPr>
        <w:footnoteReference w:id="42"/>
      </w:r>
      <w:r>
        <w:rPr>
          <w:i/>
          <w:sz w:val="24"/>
          <w:szCs w:val="24"/>
        </w:rPr>
      </w:r>
      <w:r>
        <w:rPr>
          <w:i/>
          <w:sz w:val="24"/>
          <w:szCs w:val="24"/>
        </w:rPr>
      </w:r>
    </w:p>
    <w:p>
      <w:pPr>
        <w:pStyle w:val="1513"/>
        <w:numPr>
          <w:ilvl w:val="1"/>
          <w:numId w:val="20"/>
        </w:numPr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 случае пр</w:t>
      </w:r>
      <w:r>
        <w:rPr>
          <w:sz w:val="24"/>
          <w:szCs w:val="24"/>
        </w:rPr>
        <w:t xml:space="preserve">осрочки оплаты оказанных услуг Заказчик уплачивает неустойку в размере 1/360 ключевой ставки, установленной Банком России на день просрочки исполнения обязательства, от суммы просроченного платежа за каждый день просрочки до полной оплаты оказанных Услуг, </w:t>
      </w:r>
      <w:r>
        <w:rPr>
          <w:i/>
          <w:sz w:val="24"/>
          <w:szCs w:val="24"/>
        </w:rPr>
        <w:t xml:space="preserve">но не более 5% от цены Договора</w:t>
      </w:r>
      <w:r>
        <w:rPr>
          <w:rStyle w:val="1584"/>
          <w:i/>
          <w:sz w:val="24"/>
          <w:szCs w:val="24"/>
        </w:rPr>
        <w:footnoteReference w:id="43"/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</w:r>
    </w:p>
    <w:p>
      <w:pPr>
        <w:pStyle w:val="1513"/>
        <w:numPr>
          <w:ilvl w:val="1"/>
          <w:numId w:val="20"/>
        </w:numPr>
        <w:ind w:left="0" w:firstLine="709"/>
        <w:jc w:val="both"/>
        <w:tabs>
          <w:tab w:val="num" w:pos="1383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Если иное не установлено иными положениями Договора, при нарушении Исполнителем договорных обязательств Заказчик вправе требовать от </w:t>
      </w:r>
      <w:r>
        <w:rPr>
          <w:sz w:val="24"/>
          <w:szCs w:val="24"/>
        </w:rPr>
        <w:t xml:space="preserve">Исполнителя</w:t>
      </w:r>
      <w:r>
        <w:rPr>
          <w:sz w:val="24"/>
          <w:szCs w:val="24"/>
        </w:rPr>
        <w:t xml:space="preserve"> оплаты:</w:t>
      </w:r>
      <w:r>
        <w:rPr>
          <w:sz w:val="24"/>
          <w:szCs w:val="24"/>
        </w:rPr>
      </w:r>
    </w:p>
    <w:p>
      <w:pPr>
        <w:pStyle w:val="1513"/>
        <w:numPr>
          <w:ilvl w:val="0"/>
          <w:numId w:val="2"/>
        </w:numPr>
        <w:ind w:left="0" w:firstLine="709"/>
        <w:jc w:val="both"/>
        <w:widowControl/>
        <w:tabs>
          <w:tab w:val="left" w:pos="993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в случае непредставления или неполного предоставления Исполнителем информации об отнесении привлекаемых </w:t>
      </w:r>
      <w:r>
        <w:rPr>
          <w:sz w:val="24"/>
          <w:szCs w:val="24"/>
        </w:rPr>
        <w:t xml:space="preserve">субисполнителей</w:t>
      </w:r>
      <w:r>
        <w:rPr>
          <w:sz w:val="24"/>
          <w:szCs w:val="24"/>
        </w:rPr>
        <w:t xml:space="preserve"> к субъектам малого и среднего предпринимательства в соответствии с п.3.9 Договора, Исполнитель уплачивает Заказчику штраф в размере 0,1% от цены Договора за каждое нарушение;</w:t>
      </w:r>
      <w:r>
        <w:rPr>
          <w:rStyle w:val="1584"/>
          <w:sz w:val="24"/>
          <w:szCs w:val="24"/>
        </w:rPr>
        <w:footnoteReference w:id="44"/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513"/>
        <w:numPr>
          <w:ilvl w:val="0"/>
          <w:numId w:val="2"/>
        </w:numPr>
        <w:ind w:left="0" w:firstLine="709"/>
        <w:jc w:val="both"/>
        <w:widowControl/>
        <w:tabs>
          <w:tab w:val="left" w:pos="993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за несоблюдение Исполнителем установленных по Договору сроков оказания услуг (в т. ч. этапов услуг) – неустойки в размере 0,1% </w:t>
      </w:r>
      <w:r>
        <w:rPr>
          <w:i/>
          <w:sz w:val="24"/>
          <w:szCs w:val="24"/>
        </w:rPr>
        <w:t xml:space="preserve">от цены Договора</w:t>
      </w:r>
      <w:r>
        <w:rPr>
          <w:rStyle w:val="1584"/>
          <w:i/>
          <w:sz w:val="24"/>
          <w:szCs w:val="24"/>
        </w:rPr>
        <w:footnoteReference w:id="45"/>
      </w:r>
      <w:r>
        <w:rPr>
          <w:sz w:val="24"/>
          <w:szCs w:val="24"/>
        </w:rPr>
        <w:t xml:space="preserve"> за каждый день просрочки до надлежащего исполнения обязательства;</w:t>
      </w:r>
      <w:r>
        <w:rPr>
          <w:sz w:val="24"/>
          <w:szCs w:val="24"/>
        </w:rPr>
      </w:r>
    </w:p>
    <w:p>
      <w:pPr>
        <w:pStyle w:val="1513"/>
        <w:numPr>
          <w:ilvl w:val="0"/>
          <w:numId w:val="2"/>
        </w:numPr>
        <w:ind w:left="0" w:firstLine="709"/>
        <w:jc w:val="both"/>
        <w:widowControl/>
        <w:tabs>
          <w:tab w:val="left" w:pos="993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за несоблюдение Исполнителем установленных в соответствии с Договором сроков предоставления обеспечения – неустойки в размере 0,1% от размера подлежащего предоставлению обеспечения</w:t>
      </w:r>
      <w:r>
        <w:rPr>
          <w:rStyle w:val="1584"/>
          <w:i/>
          <w:sz w:val="24"/>
          <w:szCs w:val="24"/>
        </w:rPr>
        <w:footnoteReference w:id="46"/>
      </w:r>
      <w:r>
        <w:rPr>
          <w:sz w:val="24"/>
          <w:szCs w:val="24"/>
        </w:rPr>
        <w:t xml:space="preserve"> за каждый день просрочки до надлежащего исполнения обязательства;</w:t>
      </w:r>
      <w:r>
        <w:rPr>
          <w:sz w:val="24"/>
          <w:szCs w:val="24"/>
        </w:rPr>
      </w:r>
    </w:p>
    <w:p>
      <w:pPr>
        <w:pStyle w:val="1513"/>
        <w:numPr>
          <w:ilvl w:val="0"/>
          <w:numId w:val="2"/>
        </w:numPr>
        <w:ind w:left="0" w:firstLine="709"/>
        <w:jc w:val="both"/>
        <w:widowControl/>
        <w:tabs>
          <w:tab w:val="left" w:pos="993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за каждое нарушение иных условий Договора – штраф в размере 1%</w:t>
      </w:r>
      <w:r>
        <w:rPr>
          <w:rStyle w:val="1584"/>
          <w:sz w:val="24"/>
          <w:szCs w:val="24"/>
        </w:rPr>
        <w:footnoteReference w:id="47"/>
      </w:r>
      <w:r>
        <w:rPr>
          <w:sz w:val="24"/>
          <w:szCs w:val="24"/>
        </w:rPr>
        <w:t xml:space="preserve"> от цены Договора.</w:t>
      </w:r>
      <w:r>
        <w:rPr>
          <w:sz w:val="24"/>
          <w:szCs w:val="24"/>
        </w:rPr>
      </w:r>
    </w:p>
    <w:p>
      <w:pPr>
        <w:pStyle w:val="1513"/>
        <w:numPr>
          <w:ilvl w:val="1"/>
          <w:numId w:val="20"/>
        </w:numPr>
        <w:ind w:left="0" w:firstLine="709"/>
        <w:jc w:val="both"/>
        <w:tabs>
          <w:tab w:val="num" w:pos="1383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При нарушении Исполнителем условий Договора по предоста</w:t>
      </w:r>
      <w:r>
        <w:rPr>
          <w:sz w:val="24"/>
          <w:szCs w:val="24"/>
        </w:rPr>
        <w:t xml:space="preserve">влению обеспечения исполнения обязательств по Договору Заказчик вправе отказаться от исполнения Договора и/или потребовать от Исполнителя выплаты штрафа в размере суммы соответствующего обеспечения по Договору, а также возмещения убытков сверх суммы штрафа</w:t>
      </w:r>
      <w:r>
        <w:rPr>
          <w:rStyle w:val="1584"/>
          <w:sz w:val="24"/>
          <w:szCs w:val="24"/>
        </w:rPr>
        <w:footnoteReference w:id="48"/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</w:r>
    </w:p>
    <w:p>
      <w:pPr>
        <w:pStyle w:val="1513"/>
        <w:numPr>
          <w:ilvl w:val="1"/>
          <w:numId w:val="20"/>
        </w:numPr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Уплата неустойки не освобождает ни одну из Сторон Договора от надлежащего исполнения условий его в полном объёме.</w:t>
      </w:r>
      <w:r>
        <w:rPr>
          <w:sz w:val="24"/>
          <w:szCs w:val="24"/>
        </w:rPr>
      </w:r>
    </w:p>
    <w:p>
      <w:pPr>
        <w:pStyle w:val="1513"/>
        <w:numPr>
          <w:ilvl w:val="1"/>
          <w:numId w:val="20"/>
        </w:numPr>
        <w:ind w:left="0" w:firstLine="709"/>
        <w:jc w:val="both"/>
        <w:rPr>
          <w:sz w:val="24"/>
          <w:szCs w:val="24"/>
        </w:rPr>
      </w:pPr>
      <w:r>
        <w:rPr>
          <w:bCs/>
          <w:sz w:val="24"/>
          <w:szCs w:val="24"/>
        </w:rPr>
        <w:t xml:space="preserve">В случае неисполнения Исполнителем обязанностей, установленных в пункте 5.1.5 настоящего Договора, Заказчик  вправе в одностороннем внесудебном порядке без возмещени</w:t>
      </w:r>
      <w:r>
        <w:rPr>
          <w:bCs/>
          <w:sz w:val="24"/>
          <w:szCs w:val="24"/>
        </w:rPr>
        <w:t xml:space="preserve">я Исполнителю убытков отказаться от исполнения настоящего Договора, письменно уведомив об этом Исполнителя. Договор считается расторгнутым по истечении 5 (пяти) календарных дней с момента получения Исполнителем указанного письменного уведомления Заказчика.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513"/>
        <w:numPr>
          <w:ilvl w:val="1"/>
          <w:numId w:val="20"/>
        </w:numPr>
        <w:ind w:left="0" w:firstLine="709"/>
        <w:jc w:val="both"/>
        <w:tabs>
          <w:tab w:val="left" w:pos="1092" w:leader="none"/>
          <w:tab w:val="num" w:pos="1383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Если окажется, что какое-либо из заверений и гарантий, данных Исполнителем в настоящем Договоре, не соответствует действительности или Исполнитель не выполнит/нарушит за</w:t>
      </w:r>
      <w:r>
        <w:rPr>
          <w:sz w:val="24"/>
          <w:szCs w:val="24"/>
        </w:rPr>
        <w:t xml:space="preserve">верения и/или гарантии, взятые на себя в соответствии с настоящим Договором, Заказчик вправе в одностороннем внесудебном порядке отказаться от Договора без каких-либо выплат и компенсаций Исполнителю (за исключением оплаты выполненных надлежащим образом и </w:t>
      </w:r>
      <w:r>
        <w:rPr>
          <w:sz w:val="24"/>
          <w:szCs w:val="24"/>
        </w:rPr>
        <w:t xml:space="preserve">принятых Заказчиком до выявления нарушения услуг/работ/товаров), направив Исполнителю уведомление о расторжении договора, а также потребовать от Исполнителя возмещения убытков в полном размере. В этом случае договор считается расторгнуты со дня, следующего</w:t>
      </w:r>
      <w:r>
        <w:rPr>
          <w:sz w:val="24"/>
          <w:szCs w:val="24"/>
        </w:rPr>
        <w:t xml:space="preserve"> за днем получения Исполнителем уведомления, предусмотренного настоящим пунктом Договора. Возмещение убытков в соответствии с настоящим пунктом Договора не освобождает Исполнителя от ответственности, предусмотренной настоящим Договором за данное нарушение.</w:t>
      </w:r>
      <w:r>
        <w:rPr>
          <w:sz w:val="24"/>
          <w:szCs w:val="24"/>
        </w:rPr>
      </w:r>
    </w:p>
    <w:p>
      <w:pPr>
        <w:pStyle w:val="1513"/>
        <w:ind w:firstLine="709"/>
        <w:jc w:val="both"/>
        <w:tabs>
          <w:tab w:val="num" w:pos="1241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Признание недействительным Договора (или его части) не влечет недействительность положения о праве на возмещение убытков, которое рассматривается Сторонами к</w:t>
      </w:r>
      <w:r>
        <w:rPr>
          <w:sz w:val="24"/>
          <w:szCs w:val="24"/>
        </w:rPr>
        <w:t xml:space="preserve">ак отдельное соглашение о возмещении убытков в случае невыполнения или ненадлежащего выполнения Поставщиком обязательств, взятых на себя в соответствии с настоящим Договором, что повлекло признание недействительным Договора или его части в судебном порядке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</w:r>
    </w:p>
    <w:p>
      <w:pPr>
        <w:pStyle w:val="1580"/>
        <w:numPr>
          <w:ilvl w:val="0"/>
          <w:numId w:val="22"/>
        </w:numPr>
        <w:ind w:left="0" w:firstLine="709"/>
        <w:jc w:val="both"/>
        <w:tabs>
          <w:tab w:val="num" w:pos="1241" w:leader="none"/>
        </w:tabs>
        <w:rPr>
          <w:sz w:val="24"/>
        </w:rPr>
      </w:pPr>
      <w:r>
        <w:rPr>
          <w:sz w:val="24"/>
        </w:rPr>
        <w:t xml:space="preserve">. </w:t>
      </w:r>
      <w:r>
        <w:rPr>
          <w:sz w:val="24"/>
        </w:rPr>
        <w:t xml:space="preserve">В случае, если в нарушение представленных заверений и гарантий Исполнитель на этапе заключения или исполнения настоящего Договора предоставил Заказчику недостоверные информацию, документы или сведения (в том числе путем исправлени</w:t>
      </w:r>
      <w:r>
        <w:rPr>
          <w:sz w:val="24"/>
        </w:rPr>
        <w:t xml:space="preserve">й, искажений, подделки документов), Исполнитель обязуется уплатить Заказчику штраф в размере 500 000 (пятьсот тысяч) рублей за каждое допущенное нарушение, если за данное нарушение не предусмотрена иная ответственность в соответствии с настоящим Договором.</w:t>
      </w:r>
      <w:r>
        <w:rPr>
          <w:sz w:val="24"/>
        </w:rPr>
      </w:r>
    </w:p>
    <w:p>
      <w:pPr>
        <w:pStyle w:val="1580"/>
        <w:numPr>
          <w:ilvl w:val="0"/>
          <w:numId w:val="22"/>
        </w:numPr>
        <w:ind w:left="0" w:firstLine="709"/>
        <w:jc w:val="both"/>
        <w:tabs>
          <w:tab w:val="num" w:pos="1241" w:leader="none"/>
        </w:tabs>
        <w:rPr>
          <w:sz w:val="24"/>
        </w:rPr>
      </w:pPr>
      <w:r>
        <w:rPr>
          <w:sz w:val="24"/>
        </w:rPr>
        <w:t xml:space="preserve">. </w:t>
      </w:r>
      <w:r>
        <w:rPr>
          <w:sz w:val="24"/>
        </w:rPr>
        <w:t xml:space="preserve">В случае, если Исполнитель не предоставил Заказчику необходимую в соответствии с условиями Догов</w:t>
      </w:r>
      <w:r>
        <w:rPr>
          <w:sz w:val="24"/>
        </w:rPr>
        <w:t xml:space="preserve">ора информацию, документы или сведения, Исполнитель обязуется уплатить Заказчику штраф в размере 100 000 (сто тысяч) рублей за каждое допущенное нарушение, если за данное нарушение не предусмотрена иная ответственность в соответствии с настоящим Договором.</w:t>
      </w:r>
      <w:r>
        <w:rPr>
          <w:sz w:val="24"/>
        </w:rPr>
      </w:r>
    </w:p>
    <w:p>
      <w:pPr>
        <w:pStyle w:val="1513"/>
        <w:numPr>
          <w:ilvl w:val="1"/>
          <w:numId w:val="20"/>
        </w:numPr>
        <w:ind w:left="0" w:firstLine="709"/>
        <w:jc w:val="both"/>
        <w:tabs>
          <w:tab w:val="left" w:pos="1092" w:leader="none"/>
          <w:tab w:val="num" w:pos="1383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Если Исполнитель нарушит гарантии (любую одну, несколько или все вместе), указанные в п. 7.2 настоящего Договора, и это повлечет:</w:t>
      </w:r>
      <w:r>
        <w:rPr>
          <w:sz w:val="24"/>
          <w:szCs w:val="24"/>
        </w:rPr>
      </w:r>
    </w:p>
    <w:p>
      <w:pPr>
        <w:pStyle w:val="1513"/>
        <w:ind w:firstLine="709"/>
        <w:jc w:val="both"/>
        <w:tabs>
          <w:tab w:val="left" w:pos="1276" w:leader="none"/>
          <w:tab w:val="left" w:pos="1418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- предъявление налоговыми органами требований к Заказчику об уплате налогов, сборов, страховых взносов, штрафов, пеней, отказ в возможности признать расходы для целей налогообложения прибыли или включить НДС в состав налоговых вычетов и(или)</w:t>
      </w:r>
      <w:r>
        <w:rPr>
          <w:sz w:val="24"/>
          <w:szCs w:val="24"/>
        </w:rPr>
      </w:r>
    </w:p>
    <w:p>
      <w:pPr>
        <w:pStyle w:val="1513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предъявление третьими лицами, купившими у Заказчика товары (работы, услуги), имущественные права, являющиеся предметом настоящего Договора, требований к Заказчику о воз</w:t>
      </w:r>
      <w:r>
        <w:rPr>
          <w:sz w:val="24"/>
          <w:szCs w:val="24"/>
        </w:rPr>
        <w:t xml:space="preserve">мещении убытков в виде начисленных по решению налогового органа налогов, сборов, страховых взносов, пеней, штрафов, а также возникших из-за отказа в возможности признать расходы для целей налогообложения прибыли или включить НДС в состав налоговых вычетов,</w:t>
      </w:r>
      <w:r>
        <w:rPr>
          <w:sz w:val="24"/>
          <w:szCs w:val="24"/>
        </w:rPr>
      </w:r>
    </w:p>
    <w:p>
      <w:pPr>
        <w:pStyle w:val="1513"/>
        <w:ind w:firstLine="709"/>
        <w:jc w:val="both"/>
        <w:tabs>
          <w:tab w:val="num" w:pos="1241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то Исполнитель обязуется возместить Заказчику указанные имущественные потери, который последний понес вследствие таких нарушений.</w:t>
      </w:r>
      <w:r>
        <w:rPr>
          <w:sz w:val="24"/>
          <w:szCs w:val="24"/>
        </w:rPr>
      </w:r>
    </w:p>
    <w:p>
      <w:pPr>
        <w:pStyle w:val="1513"/>
        <w:numPr>
          <w:ilvl w:val="1"/>
          <w:numId w:val="20"/>
        </w:numPr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Исполнитель в соответствии со ст. 406.1 Гражданского кодекса Российской Федерации возмещает Заказчику все имущественные потери последнего, возникшие в случаях, указанных в п. 9.</w:t>
      </w:r>
      <w:r>
        <w:rPr>
          <w:sz w:val="24"/>
          <w:szCs w:val="24"/>
        </w:rPr>
        <w:t xml:space="preserve">1</w:t>
      </w:r>
      <w:r>
        <w:rPr>
          <w:sz w:val="24"/>
          <w:szCs w:val="24"/>
        </w:rPr>
        <w:t xml:space="preserve">0 </w:t>
      </w:r>
      <w:r>
        <w:rPr>
          <w:sz w:val="24"/>
          <w:szCs w:val="24"/>
        </w:rPr>
        <w:t xml:space="preserve">настоящего Договора, в размере предъявленных к Заказчику требований и недополученных Заказчиком сумм. При этом факт оспар</w:t>
      </w:r>
      <w:r>
        <w:rPr>
          <w:sz w:val="24"/>
          <w:szCs w:val="24"/>
        </w:rPr>
        <w:t xml:space="preserve">ивания или неоспаривания налоговых доначислений в налоговом органе, в том числе вышестоящем, или в суде, а также факт оспаривания или неоспаривания в суде претензий третьих лиц не влияет на обязанность Исполнителя возместить имущественные потери Заказчика.</w:t>
      </w:r>
      <w:r>
        <w:rPr>
          <w:sz w:val="24"/>
          <w:szCs w:val="24"/>
        </w:rPr>
      </w:r>
    </w:p>
    <w:p>
      <w:pPr>
        <w:pStyle w:val="1513"/>
        <w:numPr>
          <w:ilvl w:val="1"/>
          <w:numId w:val="20"/>
        </w:numPr>
        <w:ind w:left="0" w:firstLine="709"/>
        <w:jc w:val="both"/>
        <w:tabs>
          <w:tab w:val="left" w:pos="1092" w:leader="none"/>
          <w:tab w:val="num" w:pos="1383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Исполнитель несет ответственность перед Заказчиком за ненадлежащее оформление и несвоевременное предоставление в соответствии с условиями Договора счетов-фактур в ра</w:t>
      </w:r>
      <w:r>
        <w:rPr>
          <w:sz w:val="24"/>
          <w:szCs w:val="24"/>
        </w:rPr>
        <w:t xml:space="preserve">змере не принятых к вычету сумм налога на добавленную стоимость по  соответствующему счету-фактуре, при этом Заказчик не обязан доказывать факт отказа налоговых органов в предоставлении вычетов или возмещения Заказчику из бюджета указанных выше сумм налога</w:t>
      </w:r>
      <w:r>
        <w:rPr>
          <w:rStyle w:val="1584"/>
          <w:sz w:val="24"/>
          <w:szCs w:val="24"/>
        </w:rPr>
        <w:footnoteReference w:id="49"/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</w:r>
    </w:p>
    <w:p>
      <w:pPr>
        <w:pStyle w:val="1513"/>
        <w:numPr>
          <w:ilvl w:val="1"/>
          <w:numId w:val="20"/>
        </w:numPr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Стоимость подлежащих оплате Заказчиком оказанных Исполнителем услуг по Договору может быть уменьшена Заказчиком на сумму начисленных в отношении Исполнителя неустоек, убытков и иных санкций (в том </w:t>
      </w:r>
      <w:r>
        <w:rPr>
          <w:sz w:val="24"/>
          <w:szCs w:val="24"/>
        </w:rPr>
        <w:t xml:space="preserve">числе, путем проведения зачета встречных однородных требований). Если стоимость услуг по Договору ниже суммы наложенных неустоек, убытков и иных санкций, Заказчик вправе выставить Исполнителю счет на оплату санкций, превышающих стоимость услуг по Договору.</w:t>
      </w:r>
      <w:r>
        <w:rPr>
          <w:sz w:val="24"/>
          <w:szCs w:val="24"/>
        </w:rPr>
      </w:r>
    </w:p>
    <w:p>
      <w:pPr>
        <w:pStyle w:val="1513"/>
        <w:numPr>
          <w:ilvl w:val="1"/>
          <w:numId w:val="20"/>
        </w:numPr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Указанные в настоящем</w:t>
      </w:r>
      <w:r>
        <w:rPr>
          <w:sz w:val="24"/>
          <w:szCs w:val="24"/>
        </w:rPr>
        <w:t xml:space="preserve"> разделе штрафы, неустойки, пени, убытки, включая упущенную выгоду, проценты за пользование чужими денежными средствами, неосновательное обогащение, судебные издержки и расходы могут быть удержаны Заказчиком в безусловном бесспорном внесудебном порядке из </w:t>
      </w:r>
      <w:r>
        <w:rPr>
          <w:i/>
          <w:sz w:val="24"/>
          <w:szCs w:val="24"/>
        </w:rPr>
        <w:t xml:space="preserve">суммы обеспечения исполнения обязательств, либо получены Заказчиком от лица, обеспечившего </w:t>
      </w:r>
      <w:r>
        <w:rPr>
          <w:i/>
          <w:sz w:val="24"/>
          <w:szCs w:val="24"/>
        </w:rPr>
        <w:t xml:space="preserve">независимой </w:t>
      </w:r>
      <w:r>
        <w:rPr>
          <w:i/>
          <w:sz w:val="24"/>
          <w:szCs w:val="24"/>
        </w:rPr>
        <w:t xml:space="preserve">гарантией исполнение Исполнителем своих обязательств</w:t>
      </w:r>
      <w:r>
        <w:rPr>
          <w:sz w:val="24"/>
          <w:szCs w:val="24"/>
        </w:rPr>
        <w:t xml:space="preserve">.</w:t>
      </w:r>
      <w:r>
        <w:rPr>
          <w:sz w:val="24"/>
          <w:szCs w:val="24"/>
          <w:vertAlign w:val="superscript"/>
        </w:rPr>
        <w:footnoteReference w:id="50"/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</w:r>
    </w:p>
    <w:p>
      <w:pPr>
        <w:pStyle w:val="1513"/>
        <w:numPr>
          <w:ilvl w:val="1"/>
          <w:numId w:val="20"/>
        </w:numPr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Ответственность Сторон в иных случаях определяется в соответствии </w:t>
        <w:br w:type="textWrapping" w:clear="all"/>
        <w:t xml:space="preserve">с законодательством Российской Федерации.</w:t>
      </w:r>
      <w:r>
        <w:rPr>
          <w:sz w:val="24"/>
          <w:szCs w:val="24"/>
        </w:rPr>
      </w:r>
    </w:p>
    <w:p>
      <w:pPr>
        <w:pStyle w:val="1513"/>
        <w:numPr>
          <w:ilvl w:val="1"/>
          <w:numId w:val="20"/>
        </w:numPr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За непредставление либо несвоевременное предст</w:t>
      </w:r>
      <w:r>
        <w:rPr>
          <w:sz w:val="24"/>
          <w:szCs w:val="24"/>
        </w:rPr>
        <w:t xml:space="preserve">авление/ переоформление (нарушение непрерывности действия) Исполнителем необходимой для исполнения договора лицензии и/или иного установленного законодательством РФ разрешения Заказчик имеет право начислить и взыскать с Исполнителя неустойку в размере ___%</w:t>
      </w:r>
      <w:r>
        <w:rPr>
          <w:rStyle w:val="1584"/>
          <w:sz w:val="24"/>
          <w:szCs w:val="24"/>
        </w:rPr>
        <w:footnoteReference w:id="51"/>
      </w:r>
      <w:r>
        <w:rPr>
          <w:sz w:val="24"/>
          <w:szCs w:val="24"/>
        </w:rPr>
        <w:t xml:space="preserve"> от цены договора за каждый день просрочки до фактического исполнения обязательства (устранения нарушения).</w:t>
      </w:r>
      <w:r>
        <w:rPr>
          <w:sz w:val="24"/>
          <w:szCs w:val="24"/>
        </w:rPr>
      </w:r>
    </w:p>
    <w:p>
      <w:pPr>
        <w:pStyle w:val="1513"/>
        <w:numPr>
          <w:ilvl w:val="1"/>
          <w:numId w:val="20"/>
        </w:numPr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Исполнитель обязан самостоятел</w:t>
      </w:r>
      <w:r>
        <w:rPr>
          <w:sz w:val="24"/>
          <w:szCs w:val="24"/>
        </w:rPr>
        <w:t xml:space="preserve">ьно уплачивать штрафы за нарушения законодательством об охране окружающей среды, вызванные действием (бездействием) Исполнителя (привлеченных Соисполнителей и иных третьих лиц), осуществлять возмещение вреда окружающей среде, а также возмещать Заказчику уб</w:t>
      </w:r>
      <w:r>
        <w:rPr>
          <w:sz w:val="24"/>
          <w:szCs w:val="24"/>
        </w:rPr>
        <w:t xml:space="preserve">ытки и любые иные расходы, понесенные последним в связи с нарушением Исполнителем (привлеченными Соисполнителями и иными третьими лицами) законодательства об охране окружающей среды, а также Требований в области охраны окружающей среды (Приложение № ___ ).</w:t>
      </w:r>
      <w:r>
        <w:rPr>
          <w:sz w:val="24"/>
          <w:szCs w:val="24"/>
        </w:rPr>
      </w:r>
    </w:p>
    <w:p>
      <w:pPr>
        <w:pStyle w:val="1513"/>
        <w:ind w:firstLine="709"/>
        <w:jc w:val="both"/>
        <w:tabs>
          <w:tab w:val="num" w:pos="1241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Нарушение Исполнителем (привлеченными Соисполнителями</w:t>
      </w:r>
      <w:r>
        <w:rPr>
          <w:sz w:val="24"/>
          <w:szCs w:val="24"/>
        </w:rPr>
        <w:t xml:space="preserve"> и иными третьими лицами) Требований в области охраны окружающей среды (Приложение № ___) рассматривается как «Серьезное», в связи с чем помимо убытков Исполнитель обязуется уплатить Заказчику штраф в размере 100 000  рублей за каждое допущенное нарушение.</w:t>
      </w:r>
      <w:r>
        <w:rPr>
          <w:sz w:val="24"/>
          <w:szCs w:val="24"/>
        </w:rPr>
      </w:r>
    </w:p>
    <w:p>
      <w:pPr>
        <w:pStyle w:val="1513"/>
        <w:numPr>
          <w:ilvl w:val="1"/>
          <w:numId w:val="20"/>
        </w:numPr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 случае допущения Исполнителем (привлеченными Соисполнителями и иными третьими лицами) нарушений, указанных в Таблице нарушений (Приложение №___) как «Серьезное» (в части, применимой к оказанию услуг по До</w:t>
      </w:r>
      <w:r>
        <w:rPr>
          <w:sz w:val="24"/>
          <w:szCs w:val="24"/>
        </w:rPr>
        <w:t xml:space="preserve">говору), Исполнитель обязуется уплатить Заказчику штраф в размере 100 000  рублей за каждое допущенное нарушение.</w:t>
      </w:r>
      <w:r>
        <w:rPr>
          <w:sz w:val="24"/>
          <w:szCs w:val="24"/>
        </w:rPr>
      </w:r>
    </w:p>
    <w:p>
      <w:pPr>
        <w:pStyle w:val="1513"/>
        <w:numPr>
          <w:ilvl w:val="1"/>
          <w:numId w:val="20"/>
        </w:numPr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 случае допущения Исполнителем (привлеченными Соисполнителями и иными третьими лицам</w:t>
      </w:r>
      <w:r>
        <w:rPr>
          <w:sz w:val="24"/>
          <w:szCs w:val="24"/>
        </w:rPr>
        <w:t xml:space="preserve">и)  нарушений, указанных в Таблице нарушений (Приложение №___) как «Очень серьезное» (в части, применимой к оказанию услуг по Договору), Исполнитель обязуется уплатить Заказчику штраф в размере 500 000 (пятьсот тысяч) рублей за каждое допущенное нарушение.</w:t>
      </w:r>
      <w:r>
        <w:rPr>
          <w:sz w:val="24"/>
          <w:szCs w:val="24"/>
        </w:rPr>
      </w:r>
    </w:p>
    <w:p>
      <w:pPr>
        <w:pStyle w:val="1513"/>
        <w:numPr>
          <w:ilvl w:val="1"/>
          <w:numId w:val="20"/>
        </w:numPr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За несоблюдение </w:t>
      </w:r>
      <w:r>
        <w:rPr>
          <w:sz w:val="24"/>
          <w:szCs w:val="24"/>
        </w:rPr>
        <w:t xml:space="preserve">Исполнителем</w:t>
      </w:r>
      <w:r>
        <w:rPr>
          <w:sz w:val="24"/>
          <w:szCs w:val="24"/>
        </w:rPr>
        <w:t xml:space="preserve"> обязательств, предусмотренных Правилами </w:t>
      </w:r>
      <w:r>
        <w:rPr>
          <w:sz w:val="24"/>
          <w:szCs w:val="24"/>
          <w:shd w:val="clear" w:color="auto" w:fill="ffffff"/>
        </w:rPr>
        <w:t xml:space="preserve">информационной безопасности Заказчика</w:t>
      </w:r>
      <w:r>
        <w:rPr>
          <w:sz w:val="24"/>
          <w:szCs w:val="24"/>
        </w:rPr>
        <w:t xml:space="preserve"> (пункт 5.1.18 Договора), </w:t>
      </w:r>
      <w:r>
        <w:rPr>
          <w:sz w:val="24"/>
          <w:szCs w:val="24"/>
        </w:rPr>
        <w:t xml:space="preserve">Исполнитель </w:t>
      </w:r>
      <w:r>
        <w:rPr>
          <w:sz w:val="24"/>
          <w:szCs w:val="24"/>
        </w:rPr>
        <w:t xml:space="preserve">обязан уплатить штраф в размере ___ </w:t>
      </w:r>
      <w:r>
        <w:rPr>
          <w:rStyle w:val="1584"/>
          <w:sz w:val="24"/>
          <w:szCs w:val="24"/>
        </w:rPr>
        <w:footnoteReference w:id="52"/>
      </w:r>
      <w:r>
        <w:rPr>
          <w:sz w:val="24"/>
          <w:szCs w:val="24"/>
        </w:rPr>
        <w:t xml:space="preserve"> рублей за каждый случай неисполнения или ненадлежащего исполнения указанных обязательств, а также полностью возместить Заказчику убытки, причиненные таким нарушением обязательств в полной сумме сверх суммы штрафа.</w:t>
      </w:r>
      <w:r>
        <w:rPr>
          <w:sz w:val="24"/>
          <w:szCs w:val="24"/>
        </w:rPr>
      </w:r>
    </w:p>
    <w:p>
      <w:pPr>
        <w:pStyle w:val="1513"/>
        <w:ind w:left="567"/>
        <w:jc w:val="both"/>
        <w:tabs>
          <w:tab w:val="left" w:pos="993" w:leader="none"/>
        </w:tabs>
        <w:rPr>
          <w:spacing w:val="3"/>
          <w:sz w:val="24"/>
          <w:szCs w:val="24"/>
        </w:rPr>
      </w:pPr>
      <w:r>
        <w:rPr>
          <w:spacing w:val="3"/>
          <w:sz w:val="24"/>
          <w:szCs w:val="24"/>
        </w:rPr>
      </w:r>
      <w:r>
        <w:rPr>
          <w:spacing w:val="3"/>
          <w:sz w:val="24"/>
          <w:szCs w:val="24"/>
        </w:rPr>
      </w:r>
    </w:p>
    <w:p>
      <w:pPr>
        <w:pStyle w:val="1513"/>
        <w:numPr>
          <w:ilvl w:val="0"/>
          <w:numId w:val="20"/>
        </w:numPr>
        <w:jc w:val="center"/>
        <w:shd w:val="clear" w:color="auto" w:fill="ffffff"/>
        <w:widowControl/>
        <w:rPr>
          <w:b/>
          <w:bCs/>
          <w:caps/>
          <w:sz w:val="24"/>
          <w:szCs w:val="24"/>
        </w:rPr>
      </w:pPr>
      <w:r>
        <w:rPr>
          <w:b/>
          <w:bCs/>
          <w:caps/>
          <w:sz w:val="24"/>
          <w:szCs w:val="24"/>
        </w:rPr>
        <w:t xml:space="preserve">обстоятельства непреодолимой силы</w:t>
      </w:r>
      <w:r>
        <w:rPr>
          <w:b/>
          <w:bCs/>
          <w:caps/>
          <w:sz w:val="24"/>
          <w:szCs w:val="24"/>
        </w:rPr>
      </w:r>
    </w:p>
    <w:p>
      <w:pPr>
        <w:pStyle w:val="1513"/>
        <w:numPr>
          <w:ilvl w:val="1"/>
          <w:numId w:val="20"/>
        </w:numPr>
        <w:ind w:left="0" w:firstLine="709"/>
        <w:jc w:val="both"/>
        <w:tabs>
          <w:tab w:val="left" w:pos="1092" w:leader="none"/>
          <w:tab w:val="num" w:pos="1383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Стороны освобождаются от ответственности, если неисполнение, либо ненадлежащее исполнение принятых на себя обязательств вызвано действиями обстоятельств непреодолимой силы (п. 3 ст. 401 ГК РФ).</w:t>
      </w:r>
      <w:r>
        <w:rPr>
          <w:sz w:val="24"/>
          <w:szCs w:val="24"/>
        </w:rPr>
      </w:r>
    </w:p>
    <w:p>
      <w:pPr>
        <w:pStyle w:val="1513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Сторона, ссылающаяся на обстоятельства непреодолимой силы, обязана в течение 5 (пяти) дней с момента возникновения таких обстоятельств, проинформировать другую Сторону Договора о наступлении </w:t>
      </w:r>
      <w:r>
        <w:rPr>
          <w:sz w:val="24"/>
          <w:szCs w:val="24"/>
        </w:rPr>
        <w:t xml:space="preserve">подобных обстоятельств в письменной форме с предоставлением оформленного в установленном порядке документа, подтверждающего возникновение обстоятельств непреодолимой силы, от Торгово-промышленной палаты Российской Федерации или иного компетентного органа. </w:t>
      </w:r>
      <w:r>
        <w:rPr>
          <w:spacing w:val="-4"/>
          <w:sz w:val="24"/>
          <w:szCs w:val="24"/>
        </w:rPr>
        <w:t xml:space="preserve">Извещение должно содержать данные о наступлении и о характере (виде) обстоятельств непреодолимой силы</w:t>
      </w:r>
      <w:r>
        <w:rPr>
          <w:sz w:val="24"/>
          <w:szCs w:val="24"/>
        </w:rPr>
        <w:t xml:space="preserve">, а также, по возможности, оценку их влияния на исполнение Стороной своих обязательств по Договору и на срок исполнения обязательств.</w:t>
      </w:r>
      <w:r>
        <w:rPr>
          <w:sz w:val="24"/>
          <w:szCs w:val="24"/>
        </w:rPr>
      </w:r>
    </w:p>
    <w:p>
      <w:pPr>
        <w:pStyle w:val="1513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При прекращении действия таких обс</w:t>
      </w:r>
      <w:r>
        <w:rPr>
          <w:sz w:val="24"/>
          <w:szCs w:val="24"/>
        </w:rPr>
        <w:t xml:space="preserve">тоятельств, Сторона должна без промедления известить об этом другую Сторону в письменной форме. В этом случае в уведомлении необходимо указать срок, в который она предполагает исполнить обязательства по Договору либо обосновать невозможность их исполнения.</w:t>
      </w:r>
      <w:r>
        <w:rPr>
          <w:sz w:val="24"/>
          <w:szCs w:val="24"/>
        </w:rPr>
      </w:r>
    </w:p>
    <w:p>
      <w:pPr>
        <w:pStyle w:val="1513"/>
        <w:numPr>
          <w:ilvl w:val="1"/>
          <w:numId w:val="20"/>
        </w:numPr>
        <w:ind w:left="0" w:firstLine="709"/>
        <w:jc w:val="both"/>
        <w:tabs>
          <w:tab w:val="left" w:pos="1092" w:leader="none"/>
          <w:tab w:val="num" w:pos="1383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  В случаях, предусмотренных в пункте 10.1 настоящего Договора, срок исполнения Сторонами обязательств по Договору отодвигается соразмерно времени действия обстоятельств непреодолимой силы и времени, необходимого для ликвидации их последствий. Если о</w:t>
      </w:r>
      <w:r>
        <w:rPr>
          <w:sz w:val="24"/>
          <w:szCs w:val="24"/>
        </w:rPr>
        <w:t xml:space="preserve">бстоятельства непреодолимой силы будут действовать более 2 (двух) месяцев, любая из Сторон вправе в одностороннем порядке отказаться от дальнейшего исполнения Договора без возникновения обязательств по возмещению убытков, связанных с прекращением Договора.</w:t>
      </w:r>
      <w:r>
        <w:rPr>
          <w:sz w:val="24"/>
          <w:szCs w:val="24"/>
        </w:rPr>
      </w:r>
    </w:p>
    <w:p>
      <w:pPr>
        <w:pStyle w:val="1513"/>
        <w:numPr>
          <w:ilvl w:val="1"/>
          <w:numId w:val="20"/>
        </w:numPr>
        <w:ind w:left="0" w:firstLine="709"/>
        <w:jc w:val="both"/>
        <w:tabs>
          <w:tab w:val="left" w:pos="1092" w:leader="none"/>
          <w:tab w:val="num" w:pos="1383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Сторона лишается права ссылаться на обстоятельства непреодолимой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срок.</w:t>
      </w:r>
      <w:r>
        <w:rPr>
          <w:sz w:val="24"/>
          <w:szCs w:val="24"/>
        </w:rPr>
      </w:r>
    </w:p>
    <w:p>
      <w:pPr>
        <w:pStyle w:val="1513"/>
        <w:ind w:firstLine="709"/>
        <w:jc w:val="both"/>
        <w:tabs>
          <w:tab w:val="num" w:pos="1241" w:leader="none"/>
        </w:tabs>
        <w:rPr>
          <w:sz w:val="24"/>
          <w:szCs w:val="24"/>
        </w:rPr>
      </w:pPr>
      <w:r>
        <w:rPr>
          <w:spacing w:val="-4"/>
          <w:sz w:val="24"/>
          <w:szCs w:val="24"/>
        </w:rPr>
        <w:t xml:space="preserve">Стороны не освобождаются от ответственности за невыполнение или ненадлежащее выполнение обязательств, срок исполнения которых наступил до возникновения обстоятельств непреодолимой силы.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513"/>
        <w:ind w:left="567"/>
        <w:jc w:val="both"/>
        <w:tabs>
          <w:tab w:val="left" w:pos="1092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513"/>
        <w:numPr>
          <w:ilvl w:val="0"/>
          <w:numId w:val="20"/>
        </w:numPr>
        <w:jc w:val="center"/>
        <w:shd w:val="clear" w:color="auto" w:fill="ffffff"/>
        <w:widowControl/>
        <w:rPr>
          <w:b/>
          <w:bCs/>
          <w:caps/>
          <w:sz w:val="24"/>
          <w:szCs w:val="24"/>
        </w:rPr>
      </w:pPr>
      <w:r>
        <w:rPr>
          <w:b/>
          <w:bCs/>
          <w:caps/>
          <w:sz w:val="24"/>
          <w:szCs w:val="24"/>
        </w:rPr>
        <w:t xml:space="preserve">Порядок разрешения споров</w:t>
      </w:r>
      <w:r>
        <w:rPr>
          <w:rStyle w:val="1584"/>
          <w:b/>
          <w:bCs/>
          <w:caps/>
          <w:sz w:val="24"/>
          <w:szCs w:val="24"/>
        </w:rPr>
        <w:footnoteReference w:id="53"/>
      </w:r>
      <w:r>
        <w:rPr>
          <w:b/>
          <w:bCs/>
          <w:caps/>
          <w:sz w:val="24"/>
          <w:szCs w:val="24"/>
        </w:rPr>
      </w:r>
      <w:r>
        <w:rPr>
          <w:b/>
          <w:bCs/>
          <w:caps/>
          <w:sz w:val="24"/>
          <w:szCs w:val="24"/>
        </w:rPr>
      </w:r>
    </w:p>
    <w:p>
      <w:pPr>
        <w:pStyle w:val="1513"/>
        <w:numPr>
          <w:ilvl w:val="1"/>
          <w:numId w:val="20"/>
        </w:numPr>
        <w:ind w:left="0" w:firstLine="709"/>
        <w:jc w:val="both"/>
        <w:tabs>
          <w:tab w:val="left" w:pos="1092" w:leader="none"/>
          <w:tab w:val="num" w:pos="1383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Все споры, разногласия, претензии и требования (далее – Споры), возникающие из настоящего Договора или прям</w:t>
      </w:r>
      <w:r>
        <w:rPr>
          <w:sz w:val="24"/>
          <w:szCs w:val="24"/>
        </w:rPr>
        <w:t xml:space="preserve">о или косвенно связанные с ним, в том числе касающиеся его заключения, существования, толкования, расторжения, прекращения и действительности, по выбору истца подлежат разрешению в Арбитражном суде города Москвы в соответствии с действующим процессуальным </w:t>
      </w:r>
      <w:r>
        <w:rPr>
          <w:sz w:val="24"/>
          <w:szCs w:val="24"/>
        </w:rPr>
        <w:t xml:space="preserve">законодательством или в порядке арбитража (третейского разбирательства) в Арбитражном центре при Российском союзе промышленников и предпринимателей (РСПП) (место нахождения - г. Москва) в соответствии с его правилами, действующими на дату начала арбитража.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513"/>
        <w:contextualSpacing/>
        <w:ind w:firstLine="709"/>
        <w:jc w:val="both"/>
        <w:rPr>
          <w:bCs/>
          <w:sz w:val="24"/>
          <w:szCs w:val="24"/>
        </w:rPr>
      </w:pPr>
      <w:r>
        <w:rPr>
          <w:sz w:val="24"/>
          <w:szCs w:val="24"/>
        </w:rPr>
        <w:t xml:space="preserve">Стороны соглашаются, что документы и иные материалы в рамках арбитража могут направляться по следующим адресам электронной почты: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513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[наименование Стороны]: [адрес электронной почты]</w:t>
      </w:r>
      <w:r>
        <w:rPr>
          <w:sz w:val="24"/>
          <w:szCs w:val="24"/>
        </w:rPr>
      </w:r>
    </w:p>
    <w:p>
      <w:pPr>
        <w:pStyle w:val="1513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[наименование Стороны]: [адрес электронной почты].</w:t>
      </w:r>
      <w:r>
        <w:rPr>
          <w:sz w:val="24"/>
          <w:szCs w:val="24"/>
        </w:rPr>
      </w:r>
    </w:p>
    <w:p>
      <w:pPr>
        <w:pStyle w:val="1513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Если Споры передаются на разрешение третейского суда, то вынесенное им решение будет окончательным и обязательным для сторон.</w:t>
      </w:r>
      <w:r>
        <w:rPr>
          <w:sz w:val="24"/>
          <w:szCs w:val="24"/>
        </w:rPr>
      </w:r>
    </w:p>
    <w:p>
      <w:pPr>
        <w:pStyle w:val="1513"/>
        <w:ind w:firstLine="709"/>
        <w:jc w:val="both"/>
        <w:rPr>
          <w:sz w:val="24"/>
          <w:szCs w:val="24"/>
        </w:rPr>
      </w:pPr>
      <w:r>
        <w:rPr>
          <w:color w:val="282828"/>
          <w:sz w:val="24"/>
          <w:szCs w:val="24"/>
        </w:rPr>
        <w:t xml:space="preserve">Заявление о выдаче исполнительного листа на принудительн</w:t>
      </w:r>
      <w:r>
        <w:rPr>
          <w:color w:val="282828"/>
          <w:sz w:val="24"/>
          <w:szCs w:val="24"/>
        </w:rPr>
        <w:t xml:space="preserve">ое исполнение решения третейского суда по выбору взыскателя может быть подано в компетентный суд по адресу должника или его имущества, в компетентный суд, на территории которого принято решение третейского суда, либо в компетентный суд по адресу взыскателя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513"/>
        <w:numPr>
          <w:ilvl w:val="1"/>
          <w:numId w:val="20"/>
        </w:numPr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Досудебный порядок урегулирования спора является обязательным. Срок ответа на претензию - </w:t>
      </w:r>
      <w:r>
        <w:rPr>
          <w:sz w:val="24"/>
          <w:szCs w:val="24"/>
        </w:rPr>
        <w:t xml:space="preserve">7</w:t>
      </w:r>
      <w:r>
        <w:rPr>
          <w:sz w:val="24"/>
          <w:szCs w:val="24"/>
        </w:rPr>
        <w:t xml:space="preserve"> календарных дней со дня ее получения.</w:t>
      </w:r>
      <w:r>
        <w:rPr>
          <w:i/>
          <w:sz w:val="24"/>
          <w:szCs w:val="24"/>
        </w:rPr>
        <w:t xml:space="preserve"> </w:t>
      </w:r>
      <w:r>
        <w:rPr>
          <w:sz w:val="24"/>
          <w:szCs w:val="24"/>
        </w:rPr>
        <w:t xml:space="preserve">Спор по имущественным требованиям Заказчика может быть передан на разрешение суда по истечении 7 календарных дней с момента направления Заказчиком претензии (требования)</w:t>
      </w:r>
      <w:r>
        <w:rPr>
          <w:color w:val="282828"/>
          <w:sz w:val="24"/>
          <w:szCs w:val="24"/>
        </w:rPr>
        <w:t xml:space="preserve"> Исполнителю</w:t>
      </w:r>
      <w:r>
        <w:rPr>
          <w:color w:val="282828"/>
          <w:sz w:val="24"/>
          <w:szCs w:val="24"/>
        </w:rPr>
        <w:t xml:space="preserve">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513"/>
        <w:ind w:left="567"/>
        <w:jc w:val="both"/>
        <w:tabs>
          <w:tab w:val="num" w:pos="1241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513"/>
        <w:numPr>
          <w:ilvl w:val="0"/>
          <w:numId w:val="20"/>
        </w:numPr>
        <w:jc w:val="center"/>
        <w:shd w:val="clear" w:color="auto" w:fill="ffffff"/>
        <w:widowControl/>
        <w:rPr>
          <w:b/>
          <w:bCs/>
          <w:caps/>
          <w:sz w:val="24"/>
          <w:szCs w:val="24"/>
        </w:rPr>
      </w:pPr>
      <w:r>
        <w:rPr>
          <w:b/>
          <w:bCs/>
          <w:caps/>
          <w:sz w:val="24"/>
          <w:szCs w:val="24"/>
        </w:rPr>
        <w:t xml:space="preserve">ТОЛКОВАНИЕ ДОГОВОРА</w:t>
      </w:r>
      <w:r>
        <w:rPr>
          <w:b/>
          <w:bCs/>
          <w:caps/>
          <w:sz w:val="24"/>
          <w:szCs w:val="24"/>
        </w:rPr>
      </w:r>
    </w:p>
    <w:p>
      <w:pPr>
        <w:pStyle w:val="1513"/>
        <w:numPr>
          <w:ilvl w:val="1"/>
          <w:numId w:val="20"/>
        </w:numPr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Все документы, корреспонденция и переписка, а также вся прочая документация, которая должна быть подготовлена и представлена по настоящему Договору, ведутся на русском языке, и настоящий Договор толкуется в соответствии с нормами этого языка.</w:t>
      </w:r>
      <w:r>
        <w:rPr>
          <w:sz w:val="24"/>
          <w:szCs w:val="24"/>
        </w:rPr>
      </w:r>
    </w:p>
    <w:p>
      <w:pPr>
        <w:pStyle w:val="1513"/>
        <w:numPr>
          <w:ilvl w:val="1"/>
          <w:numId w:val="20"/>
        </w:numPr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Настоящий Договор в соответствии со ст. 431 ГК РФ подлежит толкованию </w:t>
        <w:br w:type="textWrapping" w:clear="all"/>
        <w:t xml:space="preserve">с учетом буквального значения содержащихся в нем слов и выражений.</w:t>
      </w:r>
      <w:r>
        <w:rPr>
          <w:sz w:val="24"/>
          <w:szCs w:val="24"/>
        </w:rPr>
      </w:r>
    </w:p>
    <w:p>
      <w:pPr>
        <w:pStyle w:val="1513"/>
        <w:ind w:left="390"/>
        <w:shd w:val="clear" w:color="auto" w:fill="ffffff"/>
        <w:rPr>
          <w:b/>
          <w:bCs/>
          <w:caps/>
          <w:sz w:val="24"/>
          <w:szCs w:val="24"/>
        </w:rPr>
      </w:pPr>
      <w:r>
        <w:rPr>
          <w:b/>
          <w:bCs/>
          <w:caps/>
          <w:sz w:val="24"/>
          <w:szCs w:val="24"/>
        </w:rPr>
      </w:r>
      <w:r>
        <w:rPr>
          <w:b/>
          <w:bCs/>
          <w:caps/>
          <w:sz w:val="24"/>
          <w:szCs w:val="24"/>
        </w:rPr>
      </w:r>
    </w:p>
    <w:p>
      <w:pPr>
        <w:pStyle w:val="1513"/>
        <w:numPr>
          <w:ilvl w:val="0"/>
          <w:numId w:val="20"/>
        </w:numPr>
        <w:jc w:val="center"/>
        <w:shd w:val="clear" w:color="auto" w:fill="ffffff"/>
        <w:widowControl/>
        <w:rPr>
          <w:b/>
          <w:bCs/>
          <w:caps/>
          <w:sz w:val="24"/>
          <w:szCs w:val="24"/>
        </w:rPr>
      </w:pPr>
      <w:r>
        <w:rPr>
          <w:b/>
          <w:bCs/>
          <w:caps/>
          <w:sz w:val="24"/>
          <w:szCs w:val="24"/>
        </w:rPr>
        <w:t xml:space="preserve">Заключительные положения</w:t>
      </w:r>
      <w:r>
        <w:rPr>
          <w:b/>
          <w:bCs/>
          <w:caps/>
          <w:sz w:val="24"/>
          <w:szCs w:val="24"/>
        </w:rPr>
      </w:r>
    </w:p>
    <w:p>
      <w:pPr>
        <w:pStyle w:val="1513"/>
        <w:numPr>
          <w:ilvl w:val="1"/>
          <w:numId w:val="20"/>
        </w:numPr>
        <w:ind w:left="0" w:firstLine="709"/>
        <w:jc w:val="both"/>
        <w:rPr>
          <w:sz w:val="24"/>
          <w:szCs w:val="24"/>
        </w:rPr>
      </w:pPr>
      <w:r>
        <w:rPr>
          <w:rFonts w:eastAsia="Calibri"/>
          <w:color w:val="000000"/>
          <w:sz w:val="24"/>
          <w:szCs w:val="24"/>
        </w:rPr>
        <w:t xml:space="preserve">Настоящий Договор вступает в силу с даты его подписания и действует до полного исполнения Сторонами всех обязательств по нему.</w:t>
      </w:r>
      <w:r>
        <w:rPr>
          <w:rFonts w:eastAsia="Calibri"/>
          <w:color w:val="000000"/>
          <w:sz w:val="24"/>
          <w:szCs w:val="24"/>
        </w:rPr>
        <w:t xml:space="preserve"> </w:t>
      </w:r>
      <w:r>
        <w:rPr>
          <w:rFonts w:eastAsia="Calibri"/>
          <w:bCs/>
          <w:i/>
          <w:color w:val="000000"/>
          <w:sz w:val="24"/>
          <w:szCs w:val="24"/>
        </w:rPr>
        <w:t xml:space="preserve">Действия настоящего Договора распространяется на отношения Сторон, возникшие с _________ </w:t>
      </w:r>
      <w:r>
        <w:rPr>
          <w:rFonts w:eastAsia="Calibri"/>
          <w:bCs/>
          <w:i/>
          <w:color w:val="000000"/>
          <w:sz w:val="24"/>
          <w:szCs w:val="24"/>
          <w:vertAlign w:val="superscript"/>
        </w:rPr>
        <w:footnoteReference w:id="54"/>
      </w:r>
      <w:r>
        <w:rPr>
          <w:rFonts w:eastAsia="Calibri"/>
          <w:bCs/>
          <w:i/>
          <w:color w:val="000000"/>
          <w:sz w:val="24"/>
          <w:szCs w:val="24"/>
        </w:rPr>
        <w:t xml:space="preserve">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513"/>
        <w:numPr>
          <w:ilvl w:val="1"/>
          <w:numId w:val="20"/>
        </w:numPr>
        <w:ind w:left="0" w:firstLine="709"/>
        <w:jc w:val="both"/>
        <w:rPr>
          <w:sz w:val="24"/>
          <w:szCs w:val="24"/>
        </w:rPr>
      </w:pPr>
      <w:r>
        <w:rPr>
          <w:bCs/>
          <w:sz w:val="24"/>
          <w:szCs w:val="24"/>
        </w:rPr>
        <w:t xml:space="preserve">Настоящий Договор со всеми его дополнительными соглашениями и приложения</w:t>
      </w:r>
      <w:r>
        <w:rPr>
          <w:bCs/>
          <w:sz w:val="24"/>
          <w:szCs w:val="24"/>
        </w:rPr>
        <w:t xml:space="preserve">ми представляет собой единое соглашение между Исполнителем и Заказчиком в отношении предмета Договора и заменяет собой всю переписку, переговоры и соглашения (как письменные, так и устные) сторон по этому предмету, имевшие место до дня подписания Договора.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513"/>
        <w:numPr>
          <w:ilvl w:val="1"/>
          <w:numId w:val="20"/>
        </w:numPr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Любые изменения, дополнения и приложения к настоящему Договору действительны при условии, если они совершены в письменной форме и подписаны уполномоченными представителями обеих Сторон.</w:t>
      </w:r>
      <w:r>
        <w:rPr>
          <w:sz w:val="24"/>
          <w:szCs w:val="24"/>
        </w:rPr>
      </w:r>
    </w:p>
    <w:p>
      <w:pPr>
        <w:pStyle w:val="1513"/>
        <w:numPr>
          <w:ilvl w:val="1"/>
          <w:numId w:val="20"/>
        </w:numPr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Стороны с</w:t>
      </w:r>
      <w:r>
        <w:rPr>
          <w:sz w:val="24"/>
          <w:szCs w:val="24"/>
        </w:rPr>
        <w:t xml:space="preserve">огласовали, что помимо оснований, предусмотренных законом или настоящим Договором, Заказчик вправе в любое время в одностороннем внесудебном порядке отказаться от Договора в соответствии с положениями статьи 450.1 ГК РФ в случае потери интереса Заказчика в</w:t>
      </w:r>
      <w:r>
        <w:rPr>
          <w:sz w:val="24"/>
          <w:szCs w:val="24"/>
        </w:rPr>
        <w:t xml:space="preserve"> исполнении Договора, в том числе, по обстоятельствам, не зависящим от Исполнителя, без возмещения Исполнителю каких-либо расходов и компенсаций, если иное не предусмотрено императивной нормой закона. В этом случае Заказчик обязан предупредить Исполнителя.</w:t>
      </w:r>
      <w:r>
        <w:rPr>
          <w:sz w:val="24"/>
          <w:szCs w:val="24"/>
        </w:rPr>
      </w:r>
    </w:p>
    <w:p>
      <w:pPr>
        <w:pStyle w:val="1513"/>
        <w:ind w:firstLine="709"/>
        <w:jc w:val="both"/>
        <w:tabs>
          <w:tab w:val="left" w:pos="1092" w:leader="none"/>
          <w:tab w:val="num" w:pos="1241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Под поте</w:t>
      </w:r>
      <w:r>
        <w:rPr>
          <w:sz w:val="24"/>
          <w:szCs w:val="24"/>
        </w:rPr>
        <w:t xml:space="preserve">рей интереса в настоящем пункте Стороны понимают утрату Заказчиком необходимости в получении товаров, работ, услуг, в том числе, вследствие отказа третьих лиц от работ/услуг Заказчика (например, отказа от договора технологического присоединения/оказания до</w:t>
      </w:r>
      <w:r>
        <w:rPr>
          <w:sz w:val="24"/>
          <w:szCs w:val="24"/>
        </w:rPr>
        <w:t xml:space="preserve">полнительных услуг), изменения (отказа в изменении/утверждении) инвестиционной программы Заказчика в установленном законом порядке, действий и решений органов власти или уполномоченных организаций (например, отказ в предоставлении земельного участка, в раз</w:t>
      </w:r>
      <w:r>
        <w:rPr>
          <w:sz w:val="24"/>
          <w:szCs w:val="24"/>
        </w:rPr>
        <w:t xml:space="preserve">решении на строительство, в утверждении документации), а также вследствие изменения иных обстоятельств, что делает выполнение Договора слишком обременительным либо лишает Заказчика в значительной степени того, на что он рассчитывал при заключении Договора.</w:t>
      </w:r>
      <w:r>
        <w:rPr>
          <w:sz w:val="24"/>
          <w:szCs w:val="24"/>
        </w:rPr>
      </w:r>
    </w:p>
    <w:p>
      <w:pPr>
        <w:pStyle w:val="1513"/>
        <w:numPr>
          <w:ilvl w:val="1"/>
          <w:numId w:val="20"/>
        </w:numPr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Стороны обязаны письменно уведомлять друг друга об изменении реквизитов, места нахождения, почтового адреса, номеров телефонов в</w:t>
      </w:r>
      <w:r>
        <w:rPr>
          <w:sz w:val="24"/>
          <w:szCs w:val="24"/>
        </w:rPr>
        <w:t xml:space="preserve"> течение 3 (трех) рабочих дней </w:t>
      </w:r>
      <w:r>
        <w:rPr>
          <w:sz w:val="24"/>
          <w:szCs w:val="24"/>
        </w:rPr>
        <w:t xml:space="preserve">с даты таких изменений.</w:t>
      </w:r>
      <w:r>
        <w:rPr>
          <w:sz w:val="24"/>
          <w:szCs w:val="24"/>
        </w:rPr>
      </w:r>
    </w:p>
    <w:p>
      <w:pPr>
        <w:pStyle w:val="1513"/>
        <w:numPr>
          <w:ilvl w:val="1"/>
          <w:numId w:val="20"/>
        </w:numPr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При заключении, исполнении и расторжении настоящего Договора Стороны могут использовать документооборот с применением электронной подписи в соответствии </w:t>
        <w:br w:type="textWrapping" w:clear="all"/>
        <w:t xml:space="preserve">с законодательством РФ (за исключением первичных учетных документов).</w:t>
      </w:r>
      <w:r>
        <w:rPr>
          <w:sz w:val="24"/>
          <w:szCs w:val="24"/>
        </w:rPr>
      </w:r>
    </w:p>
    <w:p>
      <w:pPr>
        <w:pStyle w:val="1513"/>
        <w:numPr>
          <w:ilvl w:val="1"/>
          <w:numId w:val="20"/>
        </w:numPr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Во всем остальном, что не предусмотрено Договором, стороны руководствуются действующим законодательством Российской Федерации.</w:t>
      </w:r>
      <w:r>
        <w:rPr>
          <w:sz w:val="24"/>
          <w:szCs w:val="24"/>
        </w:rPr>
      </w:r>
    </w:p>
    <w:p>
      <w:pPr>
        <w:pStyle w:val="1513"/>
        <w:numPr>
          <w:ilvl w:val="1"/>
          <w:numId w:val="20"/>
        </w:numPr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Договор составлен на русском языке в 2 (двух) экземплярах, имеющих равную юридическую силу, по одному для каждой из Сторон.    </w:t>
      </w:r>
      <w:r>
        <w:rPr>
          <w:sz w:val="24"/>
          <w:szCs w:val="24"/>
        </w:rPr>
      </w:r>
    </w:p>
    <w:p>
      <w:pPr>
        <w:pStyle w:val="1513"/>
        <w:numPr>
          <w:ilvl w:val="1"/>
          <w:numId w:val="20"/>
        </w:numPr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Все указанные в настоящем Договоре приложения являются его неотъемлемой частью.</w:t>
      </w:r>
      <w:r>
        <w:rPr>
          <w:sz w:val="24"/>
          <w:szCs w:val="24"/>
        </w:rPr>
      </w:r>
    </w:p>
    <w:p>
      <w:pPr>
        <w:pStyle w:val="1513"/>
        <w:ind w:firstLine="709"/>
        <w:jc w:val="both"/>
        <w:tabs>
          <w:tab w:val="num" w:pos="1241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Приложения к настоящему Договору:</w:t>
      </w:r>
      <w:r>
        <w:rPr>
          <w:sz w:val="24"/>
          <w:szCs w:val="24"/>
        </w:rPr>
      </w:r>
    </w:p>
    <w:p>
      <w:pPr>
        <w:pStyle w:val="1513"/>
        <w:ind w:firstLine="709"/>
        <w:jc w:val="both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Приложение № 1 – </w:t>
      </w:r>
      <w:r>
        <w:rPr>
          <w:sz w:val="24"/>
          <w:szCs w:val="24"/>
        </w:rPr>
        <w:t xml:space="preserve">Техническое задание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513"/>
        <w:ind w:firstLine="709"/>
        <w:jc w:val="both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Приложение № 1.1 – Условия привлечения и допуска иностранной рабочей силы в целях исполнения обязательств по договору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513"/>
        <w:ind w:firstLine="709"/>
        <w:jc w:val="both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Приложение № 2 </w:t>
      </w:r>
      <w:r>
        <w:rPr>
          <w:sz w:val="24"/>
          <w:szCs w:val="24"/>
        </w:rPr>
        <w:t xml:space="preserve">–  Расчет цены услуг.</w:t>
      </w:r>
      <w:r>
        <w:rPr>
          <w:sz w:val="24"/>
          <w:szCs w:val="24"/>
        </w:rPr>
      </w:r>
    </w:p>
    <w:p>
      <w:pPr>
        <w:pStyle w:val="1513"/>
        <w:ind w:firstLine="709"/>
        <w:jc w:val="both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Приложение № 3 - </w:t>
      </w:r>
      <w:r>
        <w:rPr>
          <w:sz w:val="24"/>
          <w:szCs w:val="24"/>
        </w:rPr>
        <w:t xml:space="preserve">Форма акта сдачи-приемки оказанных услуг.</w:t>
      </w:r>
      <w:r>
        <w:rPr>
          <w:sz w:val="24"/>
          <w:szCs w:val="24"/>
        </w:rPr>
      </w:r>
    </w:p>
    <w:p>
      <w:pPr>
        <w:pStyle w:val="1513"/>
        <w:ind w:firstLine="709"/>
        <w:jc w:val="both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Приложение № 4</w:t>
      </w:r>
      <w:r>
        <w:rPr>
          <w:sz w:val="24"/>
          <w:szCs w:val="24"/>
        </w:rPr>
        <w:t xml:space="preserve"> - Форма предоставления информации.</w:t>
      </w:r>
      <w:r>
        <w:rPr>
          <w:sz w:val="24"/>
          <w:szCs w:val="24"/>
        </w:rPr>
      </w:r>
    </w:p>
    <w:p>
      <w:pPr>
        <w:pStyle w:val="1513"/>
        <w:ind w:firstLine="709"/>
        <w:jc w:val="both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Приложение № 5</w:t>
      </w:r>
      <w:r>
        <w:rPr>
          <w:sz w:val="24"/>
          <w:szCs w:val="24"/>
        </w:rPr>
        <w:t xml:space="preserve"> – Форма согласия.</w:t>
      </w:r>
      <w:r>
        <w:rPr>
          <w:sz w:val="24"/>
          <w:szCs w:val="24"/>
        </w:rPr>
      </w:r>
    </w:p>
    <w:p>
      <w:pPr>
        <w:pStyle w:val="1513"/>
        <w:ind w:firstLine="709"/>
        <w:jc w:val="both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Приложение № </w:t>
      </w:r>
      <w:r>
        <w:rPr>
          <w:sz w:val="24"/>
          <w:szCs w:val="24"/>
        </w:rPr>
        <w:t xml:space="preserve">6</w:t>
      </w:r>
      <w:r>
        <w:rPr>
          <w:sz w:val="24"/>
          <w:szCs w:val="24"/>
        </w:rPr>
        <w:t xml:space="preserve"> – Форма Отчета об оказанных услугах.</w:t>
      </w:r>
      <w:r>
        <w:rPr>
          <w:sz w:val="24"/>
          <w:szCs w:val="24"/>
        </w:rPr>
      </w:r>
    </w:p>
    <w:p>
      <w:pPr>
        <w:pStyle w:val="1513"/>
        <w:ind w:firstLine="709"/>
        <w:jc w:val="both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Приложение № 7 – Условия обеспечение исполнения обязательств.</w:t>
      </w:r>
      <w:r>
        <w:rPr>
          <w:sz w:val="24"/>
          <w:szCs w:val="24"/>
        </w:rPr>
      </w:r>
    </w:p>
    <w:p>
      <w:pPr>
        <w:pStyle w:val="1513"/>
        <w:ind w:left="709"/>
        <w:spacing w:line="260" w:lineRule="exact"/>
        <w:tabs>
          <w:tab w:val="left" w:pos="709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Приложение № 8 - Требования в области охраны окружающей среды;</w:t>
      </w:r>
      <w:r>
        <w:rPr>
          <w:sz w:val="24"/>
          <w:szCs w:val="24"/>
        </w:rPr>
      </w:r>
    </w:p>
    <w:p>
      <w:pPr>
        <w:pStyle w:val="1513"/>
        <w:ind w:firstLine="709"/>
        <w:jc w:val="both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Приложение № 9 – Таблица нарушений</w:t>
      </w:r>
      <w:r>
        <w:rPr>
          <w:rStyle w:val="1584"/>
          <w:szCs w:val="24"/>
        </w:rPr>
        <w:footnoteReference w:id="55"/>
      </w:r>
      <w:r>
        <w:rPr>
          <w:sz w:val="24"/>
          <w:szCs w:val="24"/>
        </w:rPr>
        <w:t xml:space="preserve">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513"/>
        <w:ind w:firstLine="709"/>
        <w:jc w:val="both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Приложение № 10 –  Справка о материально-технических ресурсах</w:t>
      </w:r>
      <w:r>
        <w:rPr>
          <w:sz w:val="24"/>
          <w:vertAlign w:val="superscript"/>
        </w:rPr>
        <w:footnoteReference w:id="56"/>
      </w:r>
      <w:r>
        <w:rPr>
          <w:sz w:val="24"/>
          <w:szCs w:val="24"/>
        </w:rPr>
        <w:t xml:space="preserve">;</w:t>
      </w:r>
      <w:r>
        <w:rPr>
          <w:sz w:val="24"/>
          <w:szCs w:val="24"/>
        </w:rPr>
      </w:r>
    </w:p>
    <w:p>
      <w:pPr>
        <w:pStyle w:val="1513"/>
        <w:ind w:firstLine="709"/>
        <w:jc w:val="both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Приложение № 11 – Справка о кадровых ресурсах</w:t>
      </w:r>
      <w:r>
        <w:rPr>
          <w:sz w:val="24"/>
          <w:szCs w:val="24"/>
          <w:vertAlign w:val="superscript"/>
        </w:rPr>
        <w:footnoteReference w:id="57"/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513"/>
        <w:ind w:firstLine="709"/>
        <w:jc w:val="both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Приложение № 12 – Требования информационной безопасности</w:t>
      </w:r>
      <w:r>
        <w:rPr>
          <w:rStyle w:val="1584"/>
          <w:sz w:val="24"/>
          <w:szCs w:val="24"/>
        </w:rPr>
        <w:footnoteReference w:id="58"/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</w:r>
    </w:p>
    <w:p>
      <w:pPr>
        <w:pStyle w:val="1513"/>
        <w:ind w:firstLine="709"/>
        <w:jc w:val="both"/>
        <w:tabs>
          <w:tab w:val="left" w:pos="1092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513"/>
        <w:numPr>
          <w:ilvl w:val="0"/>
          <w:numId w:val="20"/>
        </w:numPr>
        <w:jc w:val="center"/>
        <w:shd w:val="clear" w:color="auto" w:fill="ffffff"/>
        <w:widowControl/>
        <w:rPr>
          <w:b/>
          <w:bCs/>
          <w:caps/>
          <w:sz w:val="24"/>
          <w:szCs w:val="24"/>
        </w:rPr>
      </w:pPr>
      <w:r>
        <w:rPr>
          <w:b/>
          <w:bCs/>
          <w:caps/>
          <w:sz w:val="24"/>
          <w:szCs w:val="24"/>
        </w:rPr>
        <w:t xml:space="preserve">Реквизиты и подписи сторон</w:t>
      </w:r>
      <w:r>
        <w:rPr>
          <w:b/>
          <w:bCs/>
          <w:caps/>
          <w:sz w:val="24"/>
          <w:szCs w:val="24"/>
        </w:rPr>
      </w:r>
    </w:p>
    <w:p>
      <w:pPr>
        <w:pStyle w:val="1513"/>
        <w:ind w:left="390"/>
        <w:shd w:val="clear" w:color="auto" w:fill="ffffff"/>
        <w:rPr>
          <w:b/>
          <w:bCs/>
          <w:caps/>
          <w:sz w:val="24"/>
          <w:szCs w:val="24"/>
        </w:rPr>
      </w:pPr>
      <w:r>
        <w:rPr>
          <w:b/>
          <w:bCs/>
          <w:caps/>
          <w:sz w:val="24"/>
          <w:szCs w:val="24"/>
        </w:rPr>
      </w:r>
      <w:r>
        <w:rPr>
          <w:b/>
          <w:bCs/>
          <w:caps/>
          <w:sz w:val="24"/>
          <w:szCs w:val="24"/>
        </w:rPr>
      </w:r>
    </w:p>
    <w:tbl>
      <w:tblPr>
        <w:tblW w:w="9828" w:type="dxa"/>
        <w:tblInd w:w="0" w:type="dxa"/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1E0" w:firstRow="1" w:lastRow="1" w:firstColumn="1" w:lastColumn="1" w:noHBand="0" w:noVBand="0"/>
      </w:tblPr>
      <w:tblGrid>
        <w:gridCol w:w="5353"/>
        <w:gridCol w:w="4475"/>
      </w:tblGrid>
      <w:tr>
        <w:trPr/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5353" w:type="dxa"/>
            <w:vAlign w:val="top"/>
            <w:textDirection w:val="lrTb"/>
            <w:noWrap w:val="false"/>
          </w:tcPr>
          <w:p>
            <w:pPr>
              <w:pStyle w:val="1514"/>
              <w:ind w:right="317"/>
              <w:widowControl w:val="off"/>
              <w:tabs>
                <w:tab w:val="left" w:pos="1134" w:leader="none"/>
              </w:tabs>
              <w:rPr>
                <w:b/>
                <w:sz w:val="24"/>
              </w:rPr>
              <w:suppressLineNumbers/>
            </w:pPr>
            <w:r>
              <w:rPr>
                <w:b/>
                <w:sz w:val="24"/>
              </w:rPr>
              <w:t xml:space="preserve">ЗАКАЗЧИК:</w:t>
            </w:r>
            <w:r>
              <w:rPr>
                <w:b/>
                <w:sz w:val="24"/>
              </w:rPr>
            </w:r>
          </w:p>
          <w:p>
            <w:pPr>
              <w:pStyle w:val="1514"/>
              <w:widowControl w:val="off"/>
              <w:tabs>
                <w:tab w:val="left" w:pos="1134" w:leader="none"/>
              </w:tabs>
              <w:rPr>
                <w:sz w:val="24"/>
              </w:rPr>
              <w:suppressLineNumbers/>
            </w:pPr>
            <w:r>
              <w:rPr>
                <w:b/>
                <w:sz w:val="24"/>
              </w:rPr>
              <w:t xml:space="preserve">__________________________________________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  <w:tbl>
            <w:tblPr>
              <w:tblW w:w="10281" w:type="dxa"/>
              <w:tblInd w:w="0" w:type="dxa"/>
              <w:tblLayout w:type="fixed"/>
              <w:tblCellMar>
                <w:left w:w="108" w:type="dxa"/>
                <w:top w:w="0" w:type="dxa"/>
                <w:right w:w="108" w:type="dxa"/>
                <w:bottom w:w="0" w:type="dxa"/>
              </w:tblCellMar>
              <w:tblLook w:val="01E0" w:firstRow="1" w:lastRow="1" w:firstColumn="1" w:lastColumn="1" w:noHBand="0" w:noVBand="0"/>
            </w:tblPr>
            <w:tblGrid>
              <w:gridCol w:w="10281"/>
            </w:tblGrid>
            <w:tr>
              <w:trPr>
                <w:trHeight w:val="592"/>
              </w:trPr>
              <w:tc>
                <w:tcPr>
                  <w:tcBorders>
                    <w:top w:val="none" w:color="000000" w:sz="0" w:space="0"/>
                    <w:left w:val="none" w:color="000000" w:sz="0" w:space="0"/>
                    <w:bottom w:val="none" w:color="000000" w:sz="0" w:space="0"/>
                    <w:right w:val="none" w:color="000000" w:sz="0" w:space="0"/>
                  </w:tcBorders>
                  <w:tcW w:w="5255" w:type="dxa"/>
                  <w:vAlign w:val="top"/>
                  <w:textDirection w:val="lrTb"/>
                  <w:noWrap w:val="false"/>
                </w:tcPr>
                <w:p>
                  <w:pPr>
                    <w:pStyle w:val="1513"/>
                    <w:ind w:firstLine="6"/>
                    <w:spacing w:line="256" w:lineRule="auto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Место нахождения юридического лица:</w:t>
                  </w:r>
                  <w:r>
                    <w:rPr>
                      <w:sz w:val="24"/>
                      <w:szCs w:val="24"/>
                    </w:rPr>
                  </w:r>
                </w:p>
                <w:p>
                  <w:pPr>
                    <w:pStyle w:val="1513"/>
                    <w:ind w:firstLine="6"/>
                    <w:spacing w:line="256" w:lineRule="auto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</w:r>
                  <w:r>
                    <w:rPr>
                      <w:sz w:val="24"/>
                      <w:szCs w:val="24"/>
                    </w:rPr>
                  </w:r>
                </w:p>
              </w:tc>
            </w:tr>
            <w:tr>
              <w:trPr>
                <w:trHeight w:val="641"/>
              </w:trPr>
              <w:tc>
                <w:tcPr>
                  <w:tcBorders>
                    <w:top w:val="none" w:color="000000" w:sz="0" w:space="0"/>
                    <w:left w:val="none" w:color="000000" w:sz="0" w:space="0"/>
                    <w:bottom w:val="none" w:color="000000" w:sz="0" w:space="0"/>
                    <w:right w:val="none" w:color="000000" w:sz="0" w:space="0"/>
                  </w:tcBorders>
                  <w:tcW w:w="5255" w:type="dxa"/>
                  <w:vAlign w:val="top"/>
                  <w:textDirection w:val="lrTb"/>
                  <w:noWrap w:val="false"/>
                </w:tcPr>
                <w:p>
                  <w:pPr>
                    <w:pStyle w:val="1513"/>
                    <w:ind w:firstLine="6"/>
                    <w:spacing w:line="256" w:lineRule="auto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____________________________________________</w:t>
                  </w:r>
                  <w:r>
                    <w:rPr>
                      <w:sz w:val="24"/>
                      <w:szCs w:val="24"/>
                    </w:rPr>
                  </w:r>
                </w:p>
                <w:p>
                  <w:pPr>
                    <w:pStyle w:val="1513"/>
                    <w:ind w:firstLine="6"/>
                    <w:spacing w:line="256" w:lineRule="auto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ИНН/КПП: ______________/___________________</w:t>
                  </w:r>
                  <w:r>
                    <w:rPr>
                      <w:sz w:val="24"/>
                      <w:szCs w:val="24"/>
                    </w:rPr>
                  </w:r>
                </w:p>
                <w:p>
                  <w:pPr>
                    <w:pStyle w:val="1513"/>
                    <w:ind w:firstLine="6"/>
                    <w:spacing w:line="256" w:lineRule="auto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р/с:  ________ в  _____________________________</w:t>
                  </w:r>
                  <w:r>
                    <w:rPr>
                      <w:sz w:val="24"/>
                      <w:szCs w:val="24"/>
                    </w:rPr>
                  </w:r>
                </w:p>
                <w:p>
                  <w:pPr>
                    <w:pStyle w:val="1513"/>
                    <w:ind w:firstLine="6"/>
                    <w:spacing w:line="256" w:lineRule="auto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БИК:   ______________________________________</w:t>
                  </w:r>
                  <w:r>
                    <w:rPr>
                      <w:sz w:val="24"/>
                      <w:szCs w:val="24"/>
                    </w:rPr>
                  </w:r>
                </w:p>
                <w:p>
                  <w:pPr>
                    <w:pStyle w:val="1513"/>
                    <w:ind w:firstLine="6"/>
                    <w:spacing w:line="256" w:lineRule="auto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к/с:  ________________________________________</w:t>
                  </w:r>
                  <w:r>
                    <w:rPr>
                      <w:sz w:val="24"/>
                      <w:szCs w:val="24"/>
                    </w:rPr>
                  </w:r>
                </w:p>
                <w:p>
                  <w:pPr>
                    <w:pStyle w:val="1513"/>
                    <w:ind w:firstLine="6"/>
                    <w:spacing w:line="256" w:lineRule="auto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ОКПО/ОГРН/ОКТМО:________________________ </w:t>
                  </w:r>
                  <w:r>
                    <w:rPr>
                      <w:sz w:val="24"/>
                      <w:szCs w:val="24"/>
                    </w:rPr>
                  </w:r>
                </w:p>
              </w:tc>
            </w:tr>
            <w:tr>
              <w:trPr>
                <w:trHeight w:val="354"/>
              </w:trPr>
              <w:tc>
                <w:tcPr>
                  <w:tcBorders>
                    <w:top w:val="none" w:color="000000" w:sz="0" w:space="0"/>
                    <w:left w:val="none" w:color="000000" w:sz="0" w:space="0"/>
                    <w:bottom w:val="none" w:color="000000" w:sz="0" w:space="0"/>
                    <w:right w:val="none" w:color="000000" w:sz="0" w:space="0"/>
                  </w:tcBorders>
                  <w:tcW w:w="5255" w:type="dxa"/>
                  <w:vAlign w:val="top"/>
                  <w:textDirection w:val="lrTb"/>
                  <w:noWrap w:val="false"/>
                </w:tcPr>
                <w:p>
                  <w:pPr>
                    <w:pStyle w:val="1513"/>
                    <w:ind w:firstLine="6"/>
                    <w:spacing w:line="256" w:lineRule="auto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</w:r>
                  <w:r>
                    <w:rPr>
                      <w:sz w:val="24"/>
                      <w:szCs w:val="24"/>
                    </w:rPr>
                  </w:r>
                </w:p>
              </w:tc>
            </w:tr>
          </w:tbl>
          <w:p>
            <w:pPr>
              <w:pStyle w:val="1514"/>
              <w:ind w:right="317"/>
              <w:keepLines/>
              <w:widowControl w:val="off"/>
              <w:tabs>
                <w:tab w:val="left" w:pos="1134" w:leader="none"/>
              </w:tabs>
              <w:rPr>
                <w:b/>
                <w:sz w:val="24"/>
              </w:rPr>
              <w:suppressLineNumbers/>
            </w:pPr>
            <w:r>
              <w:rPr>
                <w:b/>
                <w:sz w:val="24"/>
              </w:rPr>
              <w:t xml:space="preserve">______________/________________/</w:t>
            </w:r>
            <w:r>
              <w:rPr>
                <w:b/>
                <w:sz w:val="24"/>
              </w:rPr>
            </w:r>
          </w:p>
          <w:p>
            <w:pPr>
              <w:pStyle w:val="1514"/>
              <w:ind w:right="317"/>
              <w:keepLines/>
              <w:widowControl w:val="off"/>
              <w:tabs>
                <w:tab w:val="left" w:pos="1134" w:leader="none"/>
              </w:tabs>
              <w:rPr>
                <w:b/>
                <w:sz w:val="24"/>
              </w:rPr>
              <w:suppressLineNumbers/>
            </w:pPr>
            <w:r>
              <w:rPr>
                <w:b/>
                <w:sz w:val="24"/>
              </w:rPr>
              <w:t xml:space="preserve">«___» _________ 20__ г.</w:t>
            </w:r>
            <w:r>
              <w:rPr>
                <w:b/>
                <w:sz w:val="24"/>
              </w:rPr>
            </w:r>
          </w:p>
          <w:p>
            <w:pPr>
              <w:pStyle w:val="1514"/>
              <w:ind w:right="317"/>
              <w:widowControl w:val="off"/>
              <w:tabs>
                <w:tab w:val="left" w:pos="1134" w:leader="none"/>
              </w:tabs>
              <w:rPr>
                <w:b/>
                <w:sz w:val="24"/>
              </w:rPr>
              <w:suppressLineNumbers/>
            </w:pPr>
            <w:r>
              <w:rPr>
                <w:b/>
                <w:sz w:val="24"/>
              </w:rPr>
              <w:t xml:space="preserve">М.П.</w:t>
            </w:r>
            <w:r>
              <w:rPr>
                <w:b/>
                <w:sz w:val="24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475" w:type="dxa"/>
            <w:vAlign w:val="top"/>
            <w:textDirection w:val="lrTb"/>
            <w:noWrap w:val="false"/>
          </w:tcPr>
          <w:p>
            <w:pPr>
              <w:pStyle w:val="1514"/>
              <w:ind w:left="34" w:right="317"/>
              <w:widowControl w:val="off"/>
              <w:tabs>
                <w:tab w:val="left" w:pos="1134" w:leader="none"/>
              </w:tabs>
              <w:rPr>
                <w:b/>
                <w:sz w:val="24"/>
              </w:rPr>
              <w:suppressLineNumbers/>
            </w:pPr>
            <w:r>
              <w:rPr>
                <w:b/>
                <w:sz w:val="24"/>
              </w:rPr>
              <w:t xml:space="preserve">ИСПОЛНИТЕЛЬ:</w:t>
            </w:r>
            <w:r>
              <w:rPr>
                <w:b/>
                <w:sz w:val="24"/>
              </w:rPr>
            </w:r>
          </w:p>
          <w:p>
            <w:pPr>
              <w:pStyle w:val="1514"/>
              <w:ind w:left="34"/>
              <w:jc w:val="both"/>
              <w:keepLines/>
              <w:widowControl w:val="off"/>
              <w:tabs>
                <w:tab w:val="left" w:pos="1134" w:leader="none"/>
              </w:tabs>
              <w:rPr>
                <w:b/>
                <w:sz w:val="24"/>
              </w:rPr>
              <w:suppressLineNumbers/>
            </w:pPr>
            <w:r>
              <w:rPr>
                <w:b/>
                <w:sz w:val="24"/>
              </w:rPr>
              <w:t xml:space="preserve">___________________________________</w:t>
            </w:r>
            <w:r>
              <w:rPr>
                <w:b/>
                <w:sz w:val="24"/>
              </w:rPr>
            </w:r>
          </w:p>
          <w:tbl>
            <w:tblPr>
              <w:tblW w:w="10281" w:type="dxa"/>
              <w:tblInd w:w="0" w:type="dxa"/>
              <w:tblLayout w:type="fixed"/>
              <w:tblCellMar>
                <w:left w:w="108" w:type="dxa"/>
                <w:top w:w="0" w:type="dxa"/>
                <w:right w:w="108" w:type="dxa"/>
                <w:bottom w:w="0" w:type="dxa"/>
              </w:tblCellMar>
              <w:tblLook w:val="01E0" w:firstRow="1" w:lastRow="1" w:firstColumn="1" w:lastColumn="1" w:noHBand="0" w:noVBand="0"/>
            </w:tblPr>
            <w:tblGrid>
              <w:gridCol w:w="10281"/>
            </w:tblGrid>
            <w:tr>
              <w:trPr>
                <w:trHeight w:val="592"/>
              </w:trPr>
              <w:tc>
                <w:tcPr>
                  <w:tcBorders>
                    <w:top w:val="none" w:color="000000" w:sz="0" w:space="0"/>
                    <w:left w:val="none" w:color="000000" w:sz="0" w:space="0"/>
                    <w:bottom w:val="none" w:color="000000" w:sz="0" w:space="0"/>
                    <w:right w:val="none" w:color="000000" w:sz="0" w:space="0"/>
                  </w:tcBorders>
                  <w:tcW w:w="5255" w:type="dxa"/>
                  <w:vAlign w:val="top"/>
                  <w:textDirection w:val="lrTb"/>
                  <w:noWrap w:val="false"/>
                </w:tcPr>
                <w:p>
                  <w:pPr>
                    <w:pStyle w:val="1513"/>
                    <w:ind w:firstLine="6"/>
                    <w:spacing w:line="256" w:lineRule="auto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Место нахождения юридического лица:</w:t>
                  </w:r>
                  <w:r>
                    <w:rPr>
                      <w:sz w:val="24"/>
                      <w:szCs w:val="24"/>
                    </w:rPr>
                  </w:r>
                </w:p>
                <w:p>
                  <w:pPr>
                    <w:pStyle w:val="1513"/>
                    <w:ind w:firstLine="6"/>
                    <w:spacing w:line="256" w:lineRule="auto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</w:r>
                  <w:r>
                    <w:rPr>
                      <w:sz w:val="24"/>
                      <w:szCs w:val="24"/>
                    </w:rPr>
                  </w:r>
                </w:p>
              </w:tc>
            </w:tr>
            <w:tr>
              <w:trPr>
                <w:trHeight w:val="641"/>
              </w:trPr>
              <w:tc>
                <w:tcPr>
                  <w:tcBorders>
                    <w:top w:val="none" w:color="000000" w:sz="0" w:space="0"/>
                    <w:left w:val="none" w:color="000000" w:sz="0" w:space="0"/>
                    <w:bottom w:val="none" w:color="000000" w:sz="0" w:space="0"/>
                    <w:right w:val="none" w:color="000000" w:sz="0" w:space="0"/>
                  </w:tcBorders>
                  <w:tcW w:w="5255" w:type="dxa"/>
                  <w:vAlign w:val="top"/>
                  <w:textDirection w:val="lrTb"/>
                  <w:noWrap w:val="false"/>
                </w:tcPr>
                <w:p>
                  <w:pPr>
                    <w:pStyle w:val="1513"/>
                    <w:ind w:firstLine="6"/>
                    <w:spacing w:line="256" w:lineRule="auto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_____________________________________</w:t>
                  </w:r>
                  <w:r>
                    <w:rPr>
                      <w:sz w:val="24"/>
                      <w:szCs w:val="24"/>
                    </w:rPr>
                  </w:r>
                </w:p>
                <w:p>
                  <w:pPr>
                    <w:pStyle w:val="1513"/>
                    <w:ind w:firstLine="6"/>
                    <w:spacing w:line="256" w:lineRule="auto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ИНН/КПП: ______________/______________</w:t>
                  </w:r>
                  <w:r>
                    <w:rPr>
                      <w:sz w:val="24"/>
                      <w:szCs w:val="24"/>
                    </w:rPr>
                  </w:r>
                </w:p>
                <w:p>
                  <w:pPr>
                    <w:pStyle w:val="1513"/>
                    <w:ind w:firstLine="6"/>
                    <w:spacing w:line="256" w:lineRule="auto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р/с:  ________ в  ________________________</w:t>
                  </w:r>
                  <w:r>
                    <w:rPr>
                      <w:sz w:val="24"/>
                      <w:szCs w:val="24"/>
                    </w:rPr>
                  </w:r>
                </w:p>
                <w:p>
                  <w:pPr>
                    <w:pStyle w:val="1513"/>
                    <w:ind w:firstLine="6"/>
                    <w:spacing w:line="256" w:lineRule="auto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БИК:   ________________________________</w:t>
                  </w:r>
                  <w:r>
                    <w:rPr>
                      <w:sz w:val="24"/>
                      <w:szCs w:val="24"/>
                    </w:rPr>
                  </w:r>
                </w:p>
                <w:p>
                  <w:pPr>
                    <w:pStyle w:val="1513"/>
                    <w:ind w:firstLine="6"/>
                    <w:spacing w:line="256" w:lineRule="auto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к/с:  __________________________________</w:t>
                  </w:r>
                  <w:r>
                    <w:rPr>
                      <w:sz w:val="24"/>
                      <w:szCs w:val="24"/>
                    </w:rPr>
                  </w:r>
                </w:p>
                <w:p>
                  <w:pPr>
                    <w:pStyle w:val="1513"/>
                    <w:ind w:firstLine="6"/>
                    <w:spacing w:line="256" w:lineRule="auto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ОКПО/ОГРН/ОКТМО:___________________ </w:t>
                  </w:r>
                  <w:r>
                    <w:rPr>
                      <w:sz w:val="24"/>
                      <w:szCs w:val="24"/>
                    </w:rPr>
                  </w:r>
                </w:p>
              </w:tc>
            </w:tr>
            <w:tr>
              <w:trPr>
                <w:trHeight w:val="354"/>
              </w:trPr>
              <w:tc>
                <w:tcPr>
                  <w:tcBorders>
                    <w:top w:val="none" w:color="000000" w:sz="0" w:space="0"/>
                    <w:left w:val="none" w:color="000000" w:sz="0" w:space="0"/>
                    <w:bottom w:val="none" w:color="000000" w:sz="0" w:space="0"/>
                    <w:right w:val="none" w:color="000000" w:sz="0" w:space="0"/>
                  </w:tcBorders>
                  <w:tcW w:w="5255" w:type="dxa"/>
                  <w:vAlign w:val="top"/>
                  <w:textDirection w:val="lrTb"/>
                  <w:noWrap w:val="false"/>
                </w:tcPr>
                <w:p>
                  <w:pPr>
                    <w:pStyle w:val="1513"/>
                    <w:ind w:firstLine="6"/>
                    <w:spacing w:line="256" w:lineRule="auto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</w:r>
                  <w:r>
                    <w:rPr>
                      <w:sz w:val="24"/>
                      <w:szCs w:val="24"/>
                    </w:rPr>
                  </w:r>
                </w:p>
              </w:tc>
            </w:tr>
          </w:tbl>
          <w:p>
            <w:pPr>
              <w:pStyle w:val="1514"/>
              <w:ind w:right="317"/>
              <w:keepLines/>
              <w:widowControl w:val="off"/>
              <w:tabs>
                <w:tab w:val="left" w:pos="1134" w:leader="none"/>
              </w:tabs>
              <w:rPr>
                <w:b/>
                <w:sz w:val="24"/>
              </w:rPr>
              <w:suppressLineNumbers/>
            </w:pPr>
            <w:r>
              <w:rPr>
                <w:b/>
                <w:sz w:val="24"/>
              </w:rPr>
              <w:t xml:space="preserve">______________/________________/</w:t>
            </w:r>
            <w:r>
              <w:rPr>
                <w:b/>
                <w:sz w:val="24"/>
              </w:rPr>
            </w:r>
          </w:p>
          <w:p>
            <w:pPr>
              <w:pStyle w:val="1514"/>
              <w:ind w:right="317"/>
              <w:keepLines/>
              <w:widowControl w:val="off"/>
              <w:tabs>
                <w:tab w:val="left" w:pos="1134" w:leader="none"/>
              </w:tabs>
              <w:rPr>
                <w:b/>
                <w:sz w:val="24"/>
              </w:rPr>
              <w:suppressLineNumbers/>
            </w:pPr>
            <w:r>
              <w:rPr>
                <w:b/>
                <w:sz w:val="24"/>
              </w:rPr>
              <w:t xml:space="preserve">«___» _________ 20__ г.</w:t>
            </w:r>
            <w:r>
              <w:rPr>
                <w:b/>
                <w:sz w:val="24"/>
              </w:rPr>
            </w:r>
          </w:p>
          <w:p>
            <w:pPr>
              <w:pStyle w:val="1514"/>
              <w:ind w:right="317"/>
              <w:widowControl w:val="off"/>
              <w:tabs>
                <w:tab w:val="left" w:pos="1134" w:leader="none"/>
              </w:tabs>
              <w:rPr>
                <w:b/>
                <w:sz w:val="24"/>
              </w:rPr>
              <w:suppressLineNumbers/>
            </w:pPr>
            <w:r>
              <w:rPr>
                <w:b/>
                <w:sz w:val="24"/>
              </w:rPr>
              <w:t xml:space="preserve">М.П.</w:t>
            </w:r>
            <w:r>
              <w:rPr>
                <w:b/>
                <w:sz w:val="24"/>
              </w:rPr>
            </w:r>
          </w:p>
        </w:tc>
      </w:tr>
    </w:tbl>
    <w:p>
      <w:pPr>
        <w:pStyle w:val="1513"/>
        <w:ind w:left="5670"/>
        <w:pageBreakBefore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Приложение №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1</w:t>
      </w:r>
      <w:r>
        <w:rPr>
          <w:sz w:val="24"/>
          <w:szCs w:val="24"/>
        </w:rPr>
      </w:r>
    </w:p>
    <w:p>
      <w:pPr>
        <w:pStyle w:val="1513"/>
        <w:ind w:left="5670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к Договору возмездного оказания услуг  от «___»__________20__г.</w:t>
      </w:r>
      <w:r>
        <w:rPr>
          <w:sz w:val="24"/>
          <w:szCs w:val="24"/>
        </w:rPr>
      </w:r>
    </w:p>
    <w:p>
      <w:pPr>
        <w:pStyle w:val="1513"/>
        <w:ind w:left="5670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№ ______________ </w:t>
      </w:r>
      <w:r>
        <w:rPr>
          <w:sz w:val="24"/>
          <w:szCs w:val="24"/>
        </w:rPr>
      </w:r>
    </w:p>
    <w:p>
      <w:pPr>
        <w:pStyle w:val="1513"/>
        <w:jc w:val="center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513"/>
        <w:jc w:val="center"/>
        <w:tabs>
          <w:tab w:val="left" w:pos="1134" w:leader="none"/>
        </w:tabs>
        <w:rPr>
          <w:b/>
          <w:sz w:val="24"/>
          <w:szCs w:val="24"/>
        </w:rPr>
      </w:pPr>
      <w:r>
        <w:rPr>
          <w:b/>
          <w:caps/>
          <w:sz w:val="24"/>
          <w:szCs w:val="24"/>
        </w:rPr>
        <w:t xml:space="preserve">Техническое задание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pStyle w:val="1513"/>
        <w:rPr>
          <w:i/>
          <w:sz w:val="24"/>
          <w:szCs w:val="24"/>
        </w:rPr>
      </w:pPr>
      <w:r>
        <w:rPr>
          <w:i/>
          <w:sz w:val="24"/>
          <w:szCs w:val="24"/>
        </w:rPr>
      </w:r>
      <w:r>
        <w:rPr>
          <w:i/>
          <w:sz w:val="24"/>
          <w:szCs w:val="24"/>
        </w:rPr>
      </w:r>
    </w:p>
    <w:p>
      <w:pPr>
        <w:pStyle w:val="1513"/>
        <w:rPr>
          <w:i/>
          <w:sz w:val="24"/>
          <w:szCs w:val="24"/>
        </w:rPr>
      </w:pPr>
      <w:r>
        <w:rPr>
          <w:i/>
          <w:sz w:val="24"/>
          <w:szCs w:val="24"/>
        </w:rPr>
      </w:r>
      <w:r>
        <w:rPr>
          <w:i/>
          <w:sz w:val="24"/>
          <w:szCs w:val="24"/>
        </w:rPr>
      </w:r>
    </w:p>
    <w:p>
      <w:pPr>
        <w:pStyle w:val="1513"/>
        <w:tabs>
          <w:tab w:val="left" w:pos="5418" w:leader="none"/>
        </w:tabs>
        <w:rPr>
          <w:i/>
          <w:sz w:val="24"/>
          <w:szCs w:val="24"/>
        </w:rPr>
      </w:pPr>
      <w:r>
        <w:rPr>
          <w:sz w:val="24"/>
          <w:szCs w:val="24"/>
        </w:rPr>
        <w:t xml:space="preserve">Формируется в соответствии с ОРД Общества</w:t>
      </w:r>
      <w:r>
        <w:rPr>
          <w:i/>
          <w:sz w:val="24"/>
          <w:szCs w:val="24"/>
        </w:rPr>
      </w:r>
      <w:r>
        <w:rPr>
          <w:i/>
          <w:sz w:val="24"/>
          <w:szCs w:val="24"/>
        </w:rPr>
      </w:r>
    </w:p>
    <w:p>
      <w:pPr>
        <w:pStyle w:val="1513"/>
        <w:rPr>
          <w:i/>
          <w:sz w:val="24"/>
          <w:szCs w:val="24"/>
        </w:rPr>
      </w:pPr>
      <w:r>
        <w:rPr>
          <w:i/>
          <w:sz w:val="24"/>
          <w:szCs w:val="24"/>
        </w:rPr>
      </w:r>
      <w:r>
        <w:rPr>
          <w:i/>
          <w:sz w:val="24"/>
          <w:szCs w:val="24"/>
        </w:rPr>
      </w:r>
    </w:p>
    <w:p>
      <w:pPr>
        <w:pStyle w:val="1513"/>
        <w:rPr>
          <w:i/>
          <w:sz w:val="24"/>
          <w:szCs w:val="24"/>
        </w:rPr>
      </w:pPr>
      <w:r>
        <w:rPr>
          <w:i/>
          <w:sz w:val="24"/>
          <w:szCs w:val="24"/>
        </w:rPr>
      </w:r>
      <w:r>
        <w:rPr>
          <w:i/>
          <w:sz w:val="24"/>
          <w:szCs w:val="24"/>
        </w:rPr>
      </w:r>
    </w:p>
    <w:p>
      <w:pPr>
        <w:pStyle w:val="1513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</w:p>
    <w:tbl>
      <w:tblPr>
        <w:tblW w:w="0" w:type="auto"/>
        <w:tblInd w:w="0" w:type="dxa"/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1E0" w:firstRow="1" w:lastRow="1" w:firstColumn="1" w:lastColumn="1" w:noHBand="0" w:noVBand="0"/>
      </w:tblPr>
      <w:tblGrid>
        <w:gridCol w:w="5148"/>
        <w:gridCol w:w="4741"/>
      </w:tblGrid>
      <w:tr>
        <w:trPr/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5148" w:type="dxa"/>
            <w:vAlign w:val="top"/>
            <w:textDirection w:val="lrTb"/>
            <w:noWrap w:val="false"/>
          </w:tcPr>
          <w:p>
            <w:pPr>
              <w:pStyle w:val="1514"/>
              <w:ind w:right="317"/>
              <w:widowControl w:val="off"/>
              <w:tabs>
                <w:tab w:val="left" w:pos="1134" w:leader="none"/>
              </w:tabs>
              <w:rPr>
                <w:b/>
                <w:sz w:val="24"/>
              </w:rPr>
              <w:suppressLineNumbers/>
            </w:pPr>
            <w:r>
              <w:rPr>
                <w:b/>
                <w:sz w:val="24"/>
              </w:rPr>
              <w:t xml:space="preserve">ЗАКАЗЧИК</w:t>
            </w:r>
            <w:r>
              <w:rPr>
                <w:b/>
                <w:sz w:val="24"/>
              </w:rPr>
            </w:r>
          </w:p>
          <w:p>
            <w:pPr>
              <w:pStyle w:val="1513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___________________________</w:t>
            </w:r>
            <w:r>
              <w:rPr>
                <w:b/>
                <w:sz w:val="24"/>
                <w:szCs w:val="24"/>
              </w:rPr>
            </w:r>
          </w:p>
          <w:p>
            <w:pPr>
              <w:pStyle w:val="15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1514"/>
              <w:ind w:right="317"/>
              <w:keepLines/>
              <w:widowControl w:val="off"/>
              <w:tabs>
                <w:tab w:val="left" w:pos="1134" w:leader="none"/>
              </w:tabs>
              <w:rPr>
                <w:b/>
                <w:sz w:val="24"/>
              </w:rPr>
              <w:suppressLineNumbers/>
            </w:pPr>
            <w:r>
              <w:rPr>
                <w:b/>
                <w:sz w:val="24"/>
              </w:rPr>
              <w:t xml:space="preserve">______________/ФИО/ </w:t>
            </w:r>
            <w:r>
              <w:rPr>
                <w:b/>
                <w:sz w:val="24"/>
              </w:rPr>
            </w:r>
          </w:p>
          <w:p>
            <w:pPr>
              <w:pStyle w:val="1514"/>
              <w:ind w:right="317"/>
              <w:keepLines/>
              <w:widowControl w:val="off"/>
              <w:tabs>
                <w:tab w:val="left" w:pos="1134" w:leader="none"/>
              </w:tabs>
              <w:rPr>
                <w:b/>
                <w:sz w:val="24"/>
              </w:rPr>
              <w:suppressLineNumbers/>
            </w:pPr>
            <w:r>
              <w:rPr>
                <w:b/>
                <w:sz w:val="24"/>
              </w:rPr>
              <w:t xml:space="preserve">«___» _________ 20__ г.</w:t>
            </w:r>
            <w:r>
              <w:rPr>
                <w:b/>
                <w:sz w:val="24"/>
              </w:rPr>
            </w:r>
          </w:p>
          <w:p>
            <w:pPr>
              <w:pStyle w:val="1514"/>
              <w:ind w:right="317"/>
              <w:widowControl w:val="off"/>
              <w:tabs>
                <w:tab w:val="left" w:pos="1134" w:leader="none"/>
              </w:tabs>
              <w:rPr>
                <w:b/>
                <w:sz w:val="24"/>
              </w:rPr>
              <w:suppressLineNumbers/>
            </w:pPr>
            <w:r>
              <w:rPr>
                <w:b/>
                <w:sz w:val="24"/>
              </w:rPr>
              <w:t xml:space="preserve">М.П.</w:t>
            </w:r>
            <w:r>
              <w:rPr>
                <w:b/>
                <w:sz w:val="24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741" w:type="dxa"/>
            <w:vAlign w:val="top"/>
            <w:textDirection w:val="lrTb"/>
            <w:noWrap w:val="false"/>
          </w:tcPr>
          <w:p>
            <w:pPr>
              <w:pStyle w:val="1514"/>
              <w:ind w:right="317"/>
              <w:widowControl w:val="off"/>
              <w:tabs>
                <w:tab w:val="left" w:pos="1134" w:leader="none"/>
              </w:tabs>
              <w:rPr>
                <w:b/>
                <w:sz w:val="24"/>
              </w:rPr>
              <w:suppressLineNumbers/>
            </w:pPr>
            <w:r>
              <w:rPr>
                <w:b/>
                <w:sz w:val="24"/>
              </w:rPr>
              <w:t xml:space="preserve">ИСПОЛНИТЕЛЬ</w:t>
            </w:r>
            <w:r>
              <w:rPr>
                <w:b/>
                <w:sz w:val="24"/>
              </w:rPr>
            </w:r>
          </w:p>
          <w:p>
            <w:pPr>
              <w:pStyle w:val="1514"/>
              <w:ind w:right="317"/>
              <w:keepLines/>
              <w:widowControl w:val="off"/>
              <w:tabs>
                <w:tab w:val="left" w:pos="1134" w:leader="none"/>
              </w:tabs>
              <w:rPr>
                <w:b/>
                <w:sz w:val="24"/>
              </w:rPr>
              <w:suppressLineNumbers/>
            </w:pPr>
            <w:r>
              <w:rPr>
                <w:b/>
                <w:sz w:val="24"/>
              </w:rPr>
              <w:t xml:space="preserve">___________________</w:t>
            </w:r>
            <w:r>
              <w:rPr>
                <w:b/>
                <w:sz w:val="24"/>
              </w:rPr>
            </w:r>
          </w:p>
          <w:p>
            <w:pPr>
              <w:pStyle w:val="15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1514"/>
              <w:ind w:right="317"/>
              <w:keepLines/>
              <w:widowControl w:val="off"/>
              <w:tabs>
                <w:tab w:val="left" w:pos="1134" w:leader="none"/>
              </w:tabs>
              <w:rPr>
                <w:b/>
                <w:sz w:val="24"/>
              </w:rPr>
              <w:suppressLineNumbers/>
            </w:pPr>
            <w:r>
              <w:rPr>
                <w:b/>
                <w:sz w:val="24"/>
              </w:rPr>
              <w:t xml:space="preserve">______________/ФИО/</w:t>
            </w:r>
            <w:r>
              <w:rPr>
                <w:b/>
                <w:sz w:val="24"/>
              </w:rPr>
            </w:r>
          </w:p>
          <w:p>
            <w:pPr>
              <w:pStyle w:val="1514"/>
              <w:ind w:right="317"/>
              <w:keepLines/>
              <w:widowControl w:val="off"/>
              <w:tabs>
                <w:tab w:val="left" w:pos="1134" w:leader="none"/>
              </w:tabs>
              <w:rPr>
                <w:b/>
                <w:sz w:val="24"/>
              </w:rPr>
              <w:suppressLineNumbers/>
            </w:pPr>
            <w:r>
              <w:rPr>
                <w:b/>
                <w:sz w:val="24"/>
              </w:rPr>
              <w:t xml:space="preserve">«___» _________ 20__ г.</w:t>
            </w:r>
            <w:r>
              <w:rPr>
                <w:b/>
                <w:sz w:val="24"/>
              </w:rPr>
            </w:r>
          </w:p>
          <w:p>
            <w:pPr>
              <w:pStyle w:val="1514"/>
              <w:ind w:right="317"/>
              <w:widowControl w:val="off"/>
              <w:tabs>
                <w:tab w:val="left" w:pos="1134" w:leader="none"/>
              </w:tabs>
              <w:rPr>
                <w:b/>
                <w:sz w:val="24"/>
              </w:rPr>
              <w:suppressLineNumbers/>
            </w:pPr>
            <w:r>
              <w:rPr>
                <w:b/>
                <w:sz w:val="24"/>
              </w:rPr>
              <w:t xml:space="preserve">М.П.</w:t>
            </w:r>
            <w:r>
              <w:rPr>
                <w:b/>
                <w:sz w:val="24"/>
              </w:rPr>
            </w:r>
          </w:p>
        </w:tc>
      </w:tr>
    </w:tbl>
    <w:p>
      <w:pPr>
        <w:pStyle w:val="1513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513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513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513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513"/>
        <w:ind w:left="5670" w:right="-2"/>
        <w:rPr>
          <w:rFonts w:eastAsia="Calibri"/>
          <w:bCs/>
          <w:color w:val="000000"/>
          <w:sz w:val="24"/>
          <w:szCs w:val="24"/>
        </w:rPr>
      </w:pPr>
      <w:r>
        <w:rPr>
          <w:sz w:val="24"/>
          <w:szCs w:val="24"/>
        </w:rPr>
        <w:br w:type="page" w:clear="all"/>
      </w:r>
      <w:r>
        <w:rPr>
          <w:rFonts w:eastAsia="Calibri"/>
          <w:bCs/>
          <w:color w:val="000000"/>
          <w:sz w:val="24"/>
          <w:szCs w:val="24"/>
        </w:rPr>
        <w:t xml:space="preserve">Приложение № 1.1 </w:t>
      </w:r>
      <w:r>
        <w:rPr>
          <w:rFonts w:eastAsia="Calibri"/>
          <w:bCs/>
          <w:color w:val="000000"/>
          <w:sz w:val="24"/>
          <w:szCs w:val="24"/>
        </w:rPr>
      </w:r>
    </w:p>
    <w:p>
      <w:pPr>
        <w:pStyle w:val="1513"/>
        <w:ind w:left="5670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к Договору возмездного оказания услуг  от «___»__________20__г.</w:t>
      </w:r>
      <w:r>
        <w:rPr>
          <w:sz w:val="24"/>
          <w:szCs w:val="24"/>
        </w:rPr>
      </w:r>
    </w:p>
    <w:p>
      <w:pPr>
        <w:pStyle w:val="1513"/>
        <w:ind w:left="5670" w:right="-2"/>
        <w:rPr>
          <w:rFonts w:eastAsia="Calibri"/>
          <w:bCs/>
          <w:color w:val="000000"/>
          <w:sz w:val="24"/>
          <w:szCs w:val="24"/>
        </w:rPr>
      </w:pPr>
      <w:r>
        <w:rPr>
          <w:sz w:val="24"/>
          <w:szCs w:val="24"/>
        </w:rPr>
        <w:t xml:space="preserve">№ ______________</w:t>
      </w:r>
      <w:r>
        <w:rPr>
          <w:rFonts w:eastAsia="Calibri"/>
          <w:bCs/>
          <w:color w:val="000000"/>
          <w:sz w:val="24"/>
          <w:szCs w:val="24"/>
        </w:rPr>
      </w:r>
      <w:r>
        <w:rPr>
          <w:rFonts w:eastAsia="Calibri"/>
          <w:bCs/>
          <w:color w:val="000000"/>
          <w:sz w:val="24"/>
          <w:szCs w:val="24"/>
        </w:rPr>
      </w:r>
    </w:p>
    <w:p>
      <w:pPr>
        <w:pStyle w:val="1513"/>
        <w:ind w:left="5670" w:firstLine="709"/>
        <w:jc w:val="both"/>
        <w:spacing w:line="320" w:lineRule="exact"/>
        <w:rPr>
          <w:rFonts w:eastAsia="Calibri"/>
          <w:b/>
          <w:sz w:val="24"/>
          <w:szCs w:val="24"/>
        </w:rPr>
      </w:pPr>
      <w:r>
        <w:rPr>
          <w:rFonts w:eastAsia="Calibri"/>
          <w:b/>
          <w:sz w:val="24"/>
          <w:szCs w:val="24"/>
        </w:rPr>
      </w:r>
      <w:r>
        <w:rPr>
          <w:rFonts w:eastAsia="Calibri"/>
          <w:b/>
          <w:sz w:val="24"/>
          <w:szCs w:val="24"/>
        </w:rPr>
      </w:r>
    </w:p>
    <w:p>
      <w:pPr>
        <w:pStyle w:val="1513"/>
        <w:jc w:val="center"/>
        <w:spacing w:line="320" w:lineRule="exact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Условия привлечения и допуска иностранной рабочей силы в целях исполнения обязательств по договору</w:t>
      </w:r>
      <w:r>
        <w:rPr>
          <w:b/>
          <w:sz w:val="24"/>
          <w:szCs w:val="24"/>
        </w:rPr>
      </w:r>
    </w:p>
    <w:p>
      <w:pPr>
        <w:pStyle w:val="1513"/>
        <w:ind w:firstLine="709"/>
        <w:jc w:val="both"/>
        <w:spacing w:line="320" w:lineRule="exact"/>
        <w:rPr>
          <w:b/>
          <w:sz w:val="24"/>
          <w:szCs w:val="24"/>
        </w:rPr>
      </w:pP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pStyle w:val="1513"/>
        <w:ind w:firstLine="709"/>
        <w:jc w:val="both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1. Исполнитель освед</w:t>
      </w:r>
      <w:r>
        <w:rPr>
          <w:sz w:val="24"/>
          <w:szCs w:val="24"/>
        </w:rPr>
        <w:t xml:space="preserve">омлен, что в целях безопасности объектов топливно-энергетического комплекса и критической инфраструктуры в соответствии с федеральными законами «О безопасности объектов топливно-энергетического комплекса», «О противодействии терроризму», «О безопасности кр</w:t>
      </w:r>
      <w:r>
        <w:rPr>
          <w:sz w:val="24"/>
          <w:szCs w:val="24"/>
        </w:rPr>
        <w:t xml:space="preserve">итической информационной инфраструктуры Российской Федерации» и иными нормативными правовыми актами Заказчик реализует комплекс мер, направленных на недопущение актов незаконного вмешательства, угрожающих безопасному функционированию объекта ТЭК, обеспечив</w:t>
      </w:r>
      <w:r>
        <w:rPr>
          <w:sz w:val="24"/>
          <w:szCs w:val="24"/>
        </w:rPr>
        <w:t xml:space="preserve">ает антитеррористическую защищенность объекта ТЭК  и критической инфраструктуры, в том числе выполняет мероприятия, направленные на соблюдение требований законодательства в отношении персонала, привлекаемого к выполнению работ (оказанию) услуг по Договору.</w:t>
      </w:r>
      <w:r>
        <w:rPr>
          <w:sz w:val="24"/>
          <w:szCs w:val="24"/>
        </w:rPr>
      </w:r>
    </w:p>
    <w:p>
      <w:pPr>
        <w:pStyle w:val="1513"/>
        <w:ind w:firstLine="709"/>
        <w:jc w:val="both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Содержание настоящих Условий Исполнителю понятно и Исполнитель согласен с их безусловным принятием и выполнением.</w:t>
      </w:r>
      <w:r>
        <w:rPr>
          <w:sz w:val="24"/>
          <w:szCs w:val="24"/>
        </w:rPr>
      </w:r>
    </w:p>
    <w:p>
      <w:pPr>
        <w:pStyle w:val="1513"/>
        <w:ind w:firstLine="709"/>
        <w:jc w:val="both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Реализация Исполнителем требований настоящий Условий не является основанием для приостановления и/или продления сроков исполнения обязательств по Договору.</w:t>
      </w:r>
      <w:r>
        <w:rPr>
          <w:sz w:val="24"/>
          <w:szCs w:val="24"/>
        </w:rPr>
      </w:r>
    </w:p>
    <w:p>
      <w:pPr>
        <w:pStyle w:val="1513"/>
        <w:ind w:firstLine="709"/>
        <w:jc w:val="both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2. В случае необходимости привлечения к выполнению работ по Договору иностранных граждан (по трудовому договору, по договору гражданско-правового характера или на иных основаниях) Исполнитель должен </w:t>
      </w:r>
      <w:r>
        <w:rPr>
          <w:b/>
          <w:sz w:val="24"/>
          <w:szCs w:val="24"/>
        </w:rPr>
        <w:t xml:space="preserve">предварительно письменно согласовать</w:t>
      </w:r>
      <w:r>
        <w:rPr>
          <w:sz w:val="24"/>
          <w:szCs w:val="24"/>
        </w:rPr>
        <w:t xml:space="preserve"> такое привлечение иностранного персонала с Заказчиком. </w:t>
      </w:r>
      <w:r>
        <w:rPr>
          <w:sz w:val="24"/>
          <w:szCs w:val="24"/>
        </w:rPr>
      </w:r>
    </w:p>
    <w:p>
      <w:pPr>
        <w:pStyle w:val="1513"/>
        <w:ind w:firstLine="709"/>
        <w:jc w:val="both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  <w:u w:val="single"/>
        </w:rPr>
        <w:t xml:space="preserve">Согласование Заказчика может быть дано в случае, если отсутствуют нормативно-правовые запреты на п</w:t>
      </w:r>
      <w:r>
        <w:rPr>
          <w:sz w:val="24"/>
          <w:szCs w:val="24"/>
          <w:u w:val="single"/>
        </w:rPr>
        <w:t xml:space="preserve">ривлечение соответствующего персонала с учетом специфики объекта ТЭК и выполняемых работ/оказываемых услуг, после проведения Заказчиком необходимой проверки и при условии обеспечения выполнения Исполнителем и привлекаемым им персоналом следующих требований</w:t>
      </w:r>
      <w:r>
        <w:rPr>
          <w:sz w:val="24"/>
          <w:szCs w:val="24"/>
        </w:rPr>
        <w:t xml:space="preserve">: привлекаемый иностранный</w:t>
      </w:r>
      <w:r>
        <w:rPr>
          <w:sz w:val="24"/>
          <w:szCs w:val="24"/>
        </w:rPr>
        <w:t xml:space="preserve"> гражданин имеет разрешение на работу, патент или иной предусмотренный законодательством документ, подтверждающий право на работу на территории Российской Федерации; Исполнитель имеет разрешение на привлечение и использование иностранных работников (если и</w:t>
      </w:r>
      <w:r>
        <w:rPr>
          <w:sz w:val="24"/>
          <w:szCs w:val="24"/>
        </w:rPr>
        <w:t xml:space="preserve">ное не предусмотрено законодательством РФ); привлекаемый иностранный гражданин поставлен на миграционный учет, имеет миграционную карту (если иное не предусмотрено законодательством РФ); Исполнитель уведомил  территориальный орган МВД России, на территории</w:t>
      </w:r>
      <w:r>
        <w:rPr>
          <w:sz w:val="24"/>
          <w:szCs w:val="24"/>
        </w:rPr>
        <w:t xml:space="preserve"> которого иностранный гражданин осуществляет трудовую деятельность о заключении трудового или гражданско-правового договора с иностранным гражданином; Исполнитель не превышает допустимую долю иностранных работников, установленную в соответствующей отрасли.</w:t>
      </w:r>
      <w:r>
        <w:rPr>
          <w:sz w:val="24"/>
          <w:szCs w:val="24"/>
        </w:rPr>
      </w:r>
    </w:p>
    <w:p>
      <w:pPr>
        <w:pStyle w:val="1513"/>
        <w:ind w:firstLine="709"/>
        <w:jc w:val="both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  <w:u w:val="single"/>
        </w:rPr>
        <w:t xml:space="preserve">Исполнитель обязуется предоставить документальное подтверждение вышеуказанных условий в отношении каждого привлекаемого иностранного гражданина</w:t>
      </w:r>
      <w:r>
        <w:rPr>
          <w:sz w:val="24"/>
          <w:szCs w:val="24"/>
        </w:rPr>
        <w:t xml:space="preserve">. Заказчик вправе в рамках проверки предоставленных сведений делать запросы в уполномоченные государственные органы, при этом Исполнитель обязуется оказывать содействие Заказчику в получении необходимой информации. </w:t>
      </w:r>
      <w:r>
        <w:rPr>
          <w:sz w:val="24"/>
          <w:szCs w:val="24"/>
        </w:rPr>
      </w:r>
    </w:p>
    <w:p>
      <w:pPr>
        <w:pStyle w:val="1513"/>
        <w:ind w:firstLine="709"/>
        <w:jc w:val="both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Одновременно с указанной в настоящ</w:t>
      </w:r>
      <w:r>
        <w:rPr>
          <w:sz w:val="24"/>
          <w:szCs w:val="24"/>
        </w:rPr>
        <w:t xml:space="preserve">ем пункте информацией Исполнитель обеспечивает получение и направление оформленных в соответствии с требованиями Федерального закона «О персональных данных» письменных согласий на обработку персональных данных каждого привлекаемого иностранного гражданина.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513"/>
        <w:ind w:firstLine="709"/>
        <w:jc w:val="both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3. Согласование осуществляется с учетом сроков действия вышеперечисленных документов. </w:t>
      </w:r>
      <w:r>
        <w:rPr>
          <w:sz w:val="24"/>
          <w:szCs w:val="24"/>
        </w:rPr>
      </w:r>
    </w:p>
    <w:p>
      <w:pPr>
        <w:pStyle w:val="1513"/>
        <w:ind w:firstLine="709"/>
        <w:jc w:val="both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Ранее выданное согласование може</w:t>
      </w:r>
      <w:r>
        <w:rPr>
          <w:sz w:val="24"/>
          <w:szCs w:val="24"/>
        </w:rPr>
        <w:t xml:space="preserve">т быть отозвано в случае изменений нормативных правовых требований к персоналу, в том числе к обеспечению безопасности объектов ТЭК, критической инфраструктуры, антитеррористической защищенности, изменения трудового, административного, миграционного законо</w:t>
      </w:r>
      <w:r>
        <w:rPr>
          <w:sz w:val="24"/>
          <w:szCs w:val="24"/>
        </w:rPr>
        <w:t xml:space="preserve">дательства, законодательства в области обеспечения санитарно-эпидемиологического благополучия, а также в случае аннулирования, недействительности, истечения срока документов, предоставленных Исполнителем для согласования привлечения иностранного персонала.</w:t>
      </w:r>
      <w:r>
        <w:rPr>
          <w:sz w:val="24"/>
          <w:szCs w:val="24"/>
        </w:rPr>
      </w:r>
    </w:p>
    <w:p>
      <w:pPr>
        <w:pStyle w:val="1513"/>
        <w:ind w:firstLine="709"/>
        <w:jc w:val="both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4. Исполнитель гарантирует Заказчику соблюдение Исполнителем и привлекаемыми им к выполнению работ лиц</w:t>
      </w:r>
      <w:r>
        <w:rPr>
          <w:sz w:val="24"/>
          <w:szCs w:val="24"/>
        </w:rPr>
        <w:t xml:space="preserve">ами нормативных правовых актов Российской Федерации, включая нормы трудового, административного, миграционного законодательства, законодательства в области обеспечения санитарно-эпидемиологического благополучия населения, требований пожарной безопасности. </w:t>
      </w:r>
      <w:r>
        <w:rPr>
          <w:sz w:val="24"/>
          <w:szCs w:val="24"/>
        </w:rPr>
      </w:r>
    </w:p>
    <w:p>
      <w:pPr>
        <w:pStyle w:val="1513"/>
        <w:ind w:firstLine="709"/>
        <w:jc w:val="both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В случае привлечения к работе иностранных граждан Исполнитель обязан самостоятельно, без привлечения Заказчика, выполнить все требования законодательства, связанные с привлечением иностранного гражданина.</w:t>
      </w:r>
      <w:r>
        <w:rPr>
          <w:sz w:val="24"/>
          <w:szCs w:val="24"/>
        </w:rPr>
      </w:r>
    </w:p>
    <w:p>
      <w:pPr>
        <w:pStyle w:val="1513"/>
        <w:ind w:firstLine="709"/>
        <w:jc w:val="both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5. Исполнитель несет самостоятельную ответственность за соблюдение нормативных правовых актов Российской Федерации </w:t>
      </w:r>
      <w:r>
        <w:rPr>
          <w:sz w:val="24"/>
          <w:szCs w:val="24"/>
        </w:rPr>
        <w:t xml:space="preserve">при привлечении к труду иностранных граждан (включая нормы трудового, административного, миграционного законодательства, законодательства в области обеспечения санитарно-эпидемиологического благополучия населения, требований пожарной безопасности). В случа</w:t>
      </w:r>
      <w:r>
        <w:rPr>
          <w:sz w:val="24"/>
          <w:szCs w:val="24"/>
        </w:rPr>
        <w:t xml:space="preserve">е несоблюдения Исполнителем или привлекаемыми им к выполнению работ лицами указанных нормативных правовых актов Исполнитель обязуется возместить Заказчику убытки и любые иные расходы, понесенные последним в связи с нарушением Исполнителем законодательства.</w:t>
      </w:r>
      <w:r>
        <w:rPr>
          <w:sz w:val="24"/>
          <w:szCs w:val="24"/>
        </w:rPr>
      </w:r>
    </w:p>
    <w:p>
      <w:pPr>
        <w:pStyle w:val="1513"/>
        <w:ind w:firstLine="709"/>
        <w:jc w:val="both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6. Указанные в настоящих Условия требования к Исполнителю применяются в равной степени к привлекаемым им субподрядчикам/субисполнителям. </w:t>
      </w:r>
      <w:r>
        <w:rPr>
          <w:sz w:val="24"/>
          <w:szCs w:val="24"/>
        </w:rPr>
      </w:r>
    </w:p>
    <w:p>
      <w:pPr>
        <w:pStyle w:val="1513"/>
        <w:ind w:firstLine="709"/>
        <w:jc w:val="both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Исполнитель обязуется обеспечить выполнение привлекаемыми им субподрядчиками/субисполнителями соблюдение настоящих Условий и несет ответственность за нарушение такими привлеченными лицами настоящих Условий.</w:t>
      </w:r>
      <w:r>
        <w:rPr>
          <w:sz w:val="24"/>
          <w:szCs w:val="24"/>
        </w:rPr>
      </w:r>
    </w:p>
    <w:p>
      <w:pPr>
        <w:pStyle w:val="1513"/>
        <w:ind w:firstLine="709"/>
        <w:jc w:val="both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7. Любые расходы и издержки, </w:t>
      </w:r>
      <w:r>
        <w:rPr>
          <w:sz w:val="24"/>
          <w:szCs w:val="24"/>
        </w:rPr>
        <w:t xml:space="preserve">прямо или косвенно связанные с исполнением Исполнителем настоящих Условий Исполнитель несет самостоятельно и Заказчик ни при каких условиях не обязан возмещать какие-либо затраты, расходы и/или убытки Исполнителя, связанные с выполнением настоящих Условий.</w:t>
      </w:r>
      <w:r>
        <w:rPr>
          <w:sz w:val="24"/>
          <w:szCs w:val="24"/>
        </w:rPr>
      </w:r>
    </w:p>
    <w:p>
      <w:pPr>
        <w:pStyle w:val="1513"/>
        <w:ind w:firstLine="709"/>
        <w:jc w:val="both"/>
        <w:spacing w:line="320" w:lineRule="exact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513"/>
        <w:ind w:firstLine="709"/>
        <w:jc w:val="both"/>
        <w:spacing w:line="320" w:lineRule="exact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</w:p>
    <w:tbl>
      <w:tblPr>
        <w:tblW w:w="0" w:type="auto"/>
        <w:tblInd w:w="0" w:type="dxa"/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1E0" w:firstRow="1" w:lastRow="1" w:firstColumn="1" w:lastColumn="1" w:noHBand="0" w:noVBand="0"/>
      </w:tblPr>
      <w:tblGrid>
        <w:gridCol w:w="5148"/>
        <w:gridCol w:w="4741"/>
      </w:tblGrid>
      <w:tr>
        <w:trPr/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5148" w:type="dxa"/>
            <w:vAlign w:val="top"/>
            <w:textDirection w:val="lrTb"/>
            <w:noWrap w:val="false"/>
          </w:tcPr>
          <w:p>
            <w:pPr>
              <w:pStyle w:val="1514"/>
              <w:ind w:right="317"/>
              <w:widowControl w:val="off"/>
              <w:tabs>
                <w:tab w:val="left" w:pos="1134" w:leader="none"/>
              </w:tabs>
              <w:rPr>
                <w:b/>
                <w:sz w:val="24"/>
              </w:rPr>
              <w:suppressLineNumbers/>
            </w:pPr>
            <w:r>
              <w:rPr>
                <w:b/>
                <w:sz w:val="24"/>
              </w:rPr>
              <w:t xml:space="preserve">ЗАКАЗЧИК</w:t>
            </w:r>
            <w:r>
              <w:rPr>
                <w:b/>
                <w:sz w:val="24"/>
              </w:rPr>
            </w:r>
          </w:p>
          <w:p>
            <w:pPr>
              <w:pStyle w:val="1513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___________________________</w:t>
            </w:r>
            <w:r>
              <w:rPr>
                <w:b/>
                <w:sz w:val="24"/>
                <w:szCs w:val="24"/>
              </w:rPr>
            </w:r>
          </w:p>
          <w:p>
            <w:pPr>
              <w:pStyle w:val="15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1514"/>
              <w:ind w:right="317"/>
              <w:keepLines/>
              <w:widowControl w:val="off"/>
              <w:tabs>
                <w:tab w:val="left" w:pos="1134" w:leader="none"/>
              </w:tabs>
              <w:rPr>
                <w:b/>
                <w:sz w:val="24"/>
              </w:rPr>
              <w:suppressLineNumbers/>
            </w:pPr>
            <w:r>
              <w:rPr>
                <w:b/>
                <w:sz w:val="24"/>
              </w:rPr>
              <w:t xml:space="preserve">______________/ФИО/ </w:t>
            </w:r>
            <w:r>
              <w:rPr>
                <w:b/>
                <w:sz w:val="24"/>
              </w:rPr>
            </w:r>
          </w:p>
          <w:p>
            <w:pPr>
              <w:pStyle w:val="1514"/>
              <w:ind w:right="317"/>
              <w:keepLines/>
              <w:widowControl w:val="off"/>
              <w:tabs>
                <w:tab w:val="left" w:pos="1134" w:leader="none"/>
              </w:tabs>
              <w:rPr>
                <w:b/>
                <w:sz w:val="24"/>
              </w:rPr>
              <w:suppressLineNumbers/>
            </w:pPr>
            <w:r>
              <w:rPr>
                <w:b/>
                <w:sz w:val="24"/>
              </w:rPr>
              <w:t xml:space="preserve">«___» _________ 20__ г.</w:t>
            </w:r>
            <w:r>
              <w:rPr>
                <w:b/>
                <w:sz w:val="24"/>
              </w:rPr>
            </w:r>
          </w:p>
          <w:p>
            <w:pPr>
              <w:pStyle w:val="1514"/>
              <w:ind w:right="317"/>
              <w:widowControl w:val="off"/>
              <w:tabs>
                <w:tab w:val="left" w:pos="1134" w:leader="none"/>
              </w:tabs>
              <w:rPr>
                <w:b/>
                <w:sz w:val="24"/>
              </w:rPr>
              <w:suppressLineNumbers/>
            </w:pPr>
            <w:r>
              <w:rPr>
                <w:b/>
                <w:sz w:val="24"/>
              </w:rPr>
              <w:t xml:space="preserve">М.П.</w:t>
            </w:r>
            <w:r>
              <w:rPr>
                <w:b/>
                <w:sz w:val="24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741" w:type="dxa"/>
            <w:vAlign w:val="top"/>
            <w:textDirection w:val="lrTb"/>
            <w:noWrap w:val="false"/>
          </w:tcPr>
          <w:p>
            <w:pPr>
              <w:pStyle w:val="1514"/>
              <w:ind w:right="317"/>
              <w:widowControl w:val="off"/>
              <w:tabs>
                <w:tab w:val="left" w:pos="1134" w:leader="none"/>
              </w:tabs>
              <w:rPr>
                <w:b/>
                <w:sz w:val="24"/>
              </w:rPr>
              <w:suppressLineNumbers/>
            </w:pPr>
            <w:r>
              <w:rPr>
                <w:b/>
                <w:sz w:val="24"/>
              </w:rPr>
              <w:t xml:space="preserve">ИСПОЛНИТЕЛЬ</w:t>
            </w:r>
            <w:r>
              <w:rPr>
                <w:b/>
                <w:sz w:val="24"/>
              </w:rPr>
            </w:r>
          </w:p>
          <w:p>
            <w:pPr>
              <w:pStyle w:val="1514"/>
              <w:ind w:right="317"/>
              <w:keepLines/>
              <w:widowControl w:val="off"/>
              <w:tabs>
                <w:tab w:val="left" w:pos="1134" w:leader="none"/>
              </w:tabs>
              <w:rPr>
                <w:b/>
                <w:sz w:val="24"/>
              </w:rPr>
              <w:suppressLineNumbers/>
            </w:pPr>
            <w:r>
              <w:rPr>
                <w:b/>
                <w:sz w:val="24"/>
              </w:rPr>
              <w:t xml:space="preserve">___________________</w:t>
            </w:r>
            <w:r>
              <w:rPr>
                <w:b/>
                <w:sz w:val="24"/>
              </w:rPr>
            </w:r>
          </w:p>
          <w:p>
            <w:pPr>
              <w:pStyle w:val="15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1514"/>
              <w:ind w:right="317"/>
              <w:keepLines/>
              <w:widowControl w:val="off"/>
              <w:tabs>
                <w:tab w:val="left" w:pos="1134" w:leader="none"/>
              </w:tabs>
              <w:rPr>
                <w:b/>
                <w:sz w:val="24"/>
              </w:rPr>
              <w:suppressLineNumbers/>
            </w:pPr>
            <w:r>
              <w:rPr>
                <w:b/>
                <w:sz w:val="24"/>
              </w:rPr>
              <w:t xml:space="preserve">______________/ФИО/</w:t>
            </w:r>
            <w:r>
              <w:rPr>
                <w:b/>
                <w:sz w:val="24"/>
              </w:rPr>
            </w:r>
          </w:p>
          <w:p>
            <w:pPr>
              <w:pStyle w:val="1514"/>
              <w:ind w:right="317"/>
              <w:keepLines/>
              <w:widowControl w:val="off"/>
              <w:tabs>
                <w:tab w:val="left" w:pos="1134" w:leader="none"/>
              </w:tabs>
              <w:rPr>
                <w:b/>
                <w:sz w:val="24"/>
              </w:rPr>
              <w:suppressLineNumbers/>
            </w:pPr>
            <w:r>
              <w:rPr>
                <w:b/>
                <w:sz w:val="24"/>
              </w:rPr>
              <w:t xml:space="preserve">«___» _________ 20__ г.</w:t>
            </w:r>
            <w:r>
              <w:rPr>
                <w:b/>
                <w:sz w:val="24"/>
              </w:rPr>
            </w:r>
          </w:p>
          <w:p>
            <w:pPr>
              <w:pStyle w:val="1514"/>
              <w:ind w:right="317"/>
              <w:widowControl w:val="off"/>
              <w:tabs>
                <w:tab w:val="left" w:pos="1134" w:leader="none"/>
              </w:tabs>
              <w:rPr>
                <w:b/>
                <w:sz w:val="24"/>
              </w:rPr>
              <w:suppressLineNumbers/>
            </w:pPr>
            <w:r>
              <w:rPr>
                <w:b/>
                <w:sz w:val="24"/>
              </w:rPr>
              <w:t xml:space="preserve">М.П.</w:t>
            </w:r>
            <w:r>
              <w:rPr>
                <w:b/>
                <w:sz w:val="24"/>
              </w:rPr>
            </w:r>
          </w:p>
        </w:tc>
      </w:tr>
    </w:tbl>
    <w:p>
      <w:pPr>
        <w:pStyle w:val="1513"/>
        <w:ind w:firstLine="709"/>
        <w:jc w:val="both"/>
        <w:spacing w:line="320" w:lineRule="exact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513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513"/>
        <w:ind w:left="5670"/>
        <w:pageBreakBefore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Приложение №2</w:t>
      </w:r>
      <w:r>
        <w:rPr>
          <w:sz w:val="24"/>
          <w:szCs w:val="24"/>
        </w:rPr>
      </w:r>
    </w:p>
    <w:p>
      <w:pPr>
        <w:pStyle w:val="1513"/>
        <w:ind w:left="5670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к Договору возмездного оказания услуг  от «___»__________20__г.</w:t>
      </w:r>
      <w:r>
        <w:rPr>
          <w:sz w:val="24"/>
          <w:szCs w:val="24"/>
        </w:rPr>
      </w:r>
    </w:p>
    <w:p>
      <w:pPr>
        <w:pStyle w:val="1513"/>
        <w:ind w:left="5670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 № ______________ </w:t>
      </w:r>
      <w:r>
        <w:rPr>
          <w:sz w:val="24"/>
          <w:szCs w:val="24"/>
        </w:rPr>
      </w:r>
    </w:p>
    <w:p>
      <w:pPr>
        <w:pStyle w:val="1513"/>
        <w:jc w:val="center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513"/>
        <w:jc w:val="center"/>
        <w:tabs>
          <w:tab w:val="left" w:pos="1134" w:leader="none"/>
        </w:tabs>
        <w:rPr>
          <w:b/>
          <w:sz w:val="24"/>
          <w:szCs w:val="24"/>
        </w:rPr>
      </w:pPr>
      <w:r>
        <w:rPr>
          <w:b/>
          <w:caps/>
          <w:sz w:val="24"/>
          <w:szCs w:val="24"/>
        </w:rPr>
        <w:t xml:space="preserve">РАСЧЕТ ЦЕНЫ УСЛУГ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pStyle w:val="1513"/>
        <w:rPr>
          <w:i/>
          <w:sz w:val="24"/>
          <w:szCs w:val="24"/>
        </w:rPr>
      </w:pPr>
      <w:r>
        <w:rPr>
          <w:i/>
          <w:sz w:val="24"/>
          <w:szCs w:val="24"/>
        </w:rPr>
      </w:r>
      <w:r>
        <w:rPr>
          <w:i/>
          <w:sz w:val="24"/>
          <w:szCs w:val="24"/>
        </w:rPr>
      </w:r>
    </w:p>
    <w:p>
      <w:pPr>
        <w:pStyle w:val="1513"/>
        <w:rPr>
          <w:i/>
          <w:sz w:val="24"/>
          <w:szCs w:val="24"/>
        </w:rPr>
      </w:pPr>
      <w:r>
        <w:rPr>
          <w:i/>
          <w:sz w:val="24"/>
          <w:szCs w:val="24"/>
        </w:rPr>
      </w:r>
      <w:r>
        <w:rPr>
          <w:i/>
          <w:sz w:val="24"/>
          <w:szCs w:val="24"/>
        </w:rPr>
      </w:r>
    </w:p>
    <w:p>
      <w:pPr>
        <w:pStyle w:val="1513"/>
        <w:tabs>
          <w:tab w:val="left" w:pos="5418" w:leader="none"/>
        </w:tabs>
        <w:rPr>
          <w:i/>
          <w:sz w:val="24"/>
          <w:szCs w:val="24"/>
        </w:rPr>
      </w:pPr>
      <w:r>
        <w:rPr>
          <w:sz w:val="24"/>
          <w:szCs w:val="24"/>
        </w:rPr>
        <w:t xml:space="preserve">Формируется в соответствии с ОРД Общества</w:t>
      </w:r>
      <w:r>
        <w:rPr>
          <w:i/>
          <w:sz w:val="24"/>
          <w:szCs w:val="24"/>
        </w:rPr>
      </w:r>
      <w:r>
        <w:rPr>
          <w:i/>
          <w:sz w:val="24"/>
          <w:szCs w:val="24"/>
        </w:rPr>
      </w:r>
    </w:p>
    <w:p>
      <w:pPr>
        <w:pStyle w:val="1513"/>
        <w:rPr>
          <w:i/>
          <w:sz w:val="24"/>
          <w:szCs w:val="24"/>
        </w:rPr>
      </w:pPr>
      <w:r>
        <w:rPr>
          <w:i/>
          <w:sz w:val="24"/>
          <w:szCs w:val="24"/>
        </w:rPr>
      </w:r>
      <w:r>
        <w:rPr>
          <w:i/>
          <w:sz w:val="24"/>
          <w:szCs w:val="24"/>
        </w:rPr>
      </w:r>
    </w:p>
    <w:p>
      <w:pPr>
        <w:pStyle w:val="1513"/>
        <w:rPr>
          <w:i/>
          <w:sz w:val="24"/>
          <w:szCs w:val="24"/>
        </w:rPr>
      </w:pPr>
      <w:r>
        <w:rPr>
          <w:i/>
          <w:sz w:val="24"/>
          <w:szCs w:val="24"/>
        </w:rPr>
      </w:r>
      <w:r>
        <w:rPr>
          <w:i/>
          <w:sz w:val="24"/>
          <w:szCs w:val="24"/>
        </w:rPr>
      </w:r>
    </w:p>
    <w:p>
      <w:pPr>
        <w:pStyle w:val="1513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</w:p>
    <w:tbl>
      <w:tblPr>
        <w:tblW w:w="0" w:type="auto"/>
        <w:tblInd w:w="0" w:type="dxa"/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1E0" w:firstRow="1" w:lastRow="1" w:firstColumn="1" w:lastColumn="1" w:noHBand="0" w:noVBand="0"/>
      </w:tblPr>
      <w:tblGrid>
        <w:gridCol w:w="5148"/>
        <w:gridCol w:w="4741"/>
      </w:tblGrid>
      <w:tr>
        <w:trPr/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5148" w:type="dxa"/>
            <w:vAlign w:val="top"/>
            <w:textDirection w:val="lrTb"/>
            <w:noWrap w:val="false"/>
          </w:tcPr>
          <w:p>
            <w:pPr>
              <w:pStyle w:val="1514"/>
              <w:ind w:right="317"/>
              <w:widowControl w:val="off"/>
              <w:tabs>
                <w:tab w:val="left" w:pos="1134" w:leader="none"/>
              </w:tabs>
              <w:rPr>
                <w:b/>
                <w:sz w:val="24"/>
              </w:rPr>
              <w:suppressLineNumbers/>
            </w:pPr>
            <w:r>
              <w:rPr>
                <w:b/>
                <w:sz w:val="24"/>
              </w:rPr>
              <w:t xml:space="preserve">ЗАКАЗЧИК</w:t>
            </w:r>
            <w:r>
              <w:rPr>
                <w:b/>
                <w:sz w:val="24"/>
              </w:rPr>
            </w:r>
          </w:p>
          <w:p>
            <w:pPr>
              <w:pStyle w:val="1513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___________________________</w:t>
            </w:r>
            <w:r>
              <w:rPr>
                <w:b/>
                <w:sz w:val="24"/>
                <w:szCs w:val="24"/>
              </w:rPr>
            </w:r>
          </w:p>
          <w:p>
            <w:pPr>
              <w:pStyle w:val="15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1514"/>
              <w:ind w:right="317"/>
              <w:keepLines/>
              <w:widowControl w:val="off"/>
              <w:tabs>
                <w:tab w:val="left" w:pos="1134" w:leader="none"/>
              </w:tabs>
              <w:rPr>
                <w:b/>
                <w:sz w:val="24"/>
              </w:rPr>
              <w:suppressLineNumbers/>
            </w:pPr>
            <w:r>
              <w:rPr>
                <w:b/>
                <w:sz w:val="24"/>
              </w:rPr>
              <w:t xml:space="preserve">______________/ФИО/ </w:t>
            </w:r>
            <w:r>
              <w:rPr>
                <w:b/>
                <w:sz w:val="24"/>
              </w:rPr>
            </w:r>
          </w:p>
          <w:p>
            <w:pPr>
              <w:pStyle w:val="1514"/>
              <w:ind w:right="317"/>
              <w:keepLines/>
              <w:widowControl w:val="off"/>
              <w:tabs>
                <w:tab w:val="left" w:pos="1134" w:leader="none"/>
              </w:tabs>
              <w:rPr>
                <w:b/>
                <w:sz w:val="24"/>
              </w:rPr>
              <w:suppressLineNumbers/>
            </w:pPr>
            <w:r>
              <w:rPr>
                <w:b/>
                <w:sz w:val="24"/>
              </w:rPr>
              <w:t xml:space="preserve">«___» _________ 20__ г.</w:t>
            </w:r>
            <w:r>
              <w:rPr>
                <w:b/>
                <w:sz w:val="24"/>
              </w:rPr>
            </w:r>
          </w:p>
          <w:p>
            <w:pPr>
              <w:pStyle w:val="1514"/>
              <w:ind w:right="317"/>
              <w:widowControl w:val="off"/>
              <w:tabs>
                <w:tab w:val="left" w:pos="1134" w:leader="none"/>
              </w:tabs>
              <w:rPr>
                <w:b/>
                <w:sz w:val="24"/>
              </w:rPr>
              <w:suppressLineNumbers/>
            </w:pPr>
            <w:r>
              <w:rPr>
                <w:b/>
                <w:sz w:val="24"/>
              </w:rPr>
              <w:t xml:space="preserve">М.П.</w:t>
            </w:r>
            <w:r>
              <w:rPr>
                <w:b/>
                <w:sz w:val="24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741" w:type="dxa"/>
            <w:vAlign w:val="top"/>
            <w:textDirection w:val="lrTb"/>
            <w:noWrap w:val="false"/>
          </w:tcPr>
          <w:p>
            <w:pPr>
              <w:pStyle w:val="1514"/>
              <w:ind w:right="317"/>
              <w:widowControl w:val="off"/>
              <w:tabs>
                <w:tab w:val="left" w:pos="1134" w:leader="none"/>
              </w:tabs>
              <w:rPr>
                <w:b/>
                <w:sz w:val="24"/>
              </w:rPr>
              <w:suppressLineNumbers/>
            </w:pPr>
            <w:r>
              <w:rPr>
                <w:b/>
                <w:sz w:val="24"/>
              </w:rPr>
              <w:t xml:space="preserve">ИСПОЛНИТЕЛЬ</w:t>
            </w:r>
            <w:r>
              <w:rPr>
                <w:b/>
                <w:sz w:val="24"/>
              </w:rPr>
            </w:r>
          </w:p>
          <w:p>
            <w:pPr>
              <w:pStyle w:val="1514"/>
              <w:ind w:right="317"/>
              <w:keepLines/>
              <w:widowControl w:val="off"/>
              <w:tabs>
                <w:tab w:val="left" w:pos="1134" w:leader="none"/>
              </w:tabs>
              <w:rPr>
                <w:b/>
                <w:sz w:val="24"/>
              </w:rPr>
              <w:suppressLineNumbers/>
            </w:pPr>
            <w:r>
              <w:rPr>
                <w:b/>
                <w:sz w:val="24"/>
              </w:rPr>
              <w:t xml:space="preserve">___________________</w:t>
            </w:r>
            <w:r>
              <w:rPr>
                <w:b/>
                <w:sz w:val="24"/>
              </w:rPr>
            </w:r>
          </w:p>
          <w:p>
            <w:pPr>
              <w:pStyle w:val="15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1514"/>
              <w:ind w:right="317"/>
              <w:keepLines/>
              <w:widowControl w:val="off"/>
              <w:tabs>
                <w:tab w:val="left" w:pos="1134" w:leader="none"/>
              </w:tabs>
              <w:rPr>
                <w:b/>
                <w:sz w:val="24"/>
              </w:rPr>
              <w:suppressLineNumbers/>
            </w:pPr>
            <w:r>
              <w:rPr>
                <w:b/>
                <w:sz w:val="24"/>
              </w:rPr>
              <w:t xml:space="preserve">______________/ФИО/</w:t>
            </w:r>
            <w:r>
              <w:rPr>
                <w:b/>
                <w:sz w:val="24"/>
              </w:rPr>
            </w:r>
          </w:p>
          <w:p>
            <w:pPr>
              <w:pStyle w:val="1514"/>
              <w:ind w:right="317"/>
              <w:keepLines/>
              <w:widowControl w:val="off"/>
              <w:tabs>
                <w:tab w:val="left" w:pos="1134" w:leader="none"/>
              </w:tabs>
              <w:rPr>
                <w:b/>
                <w:sz w:val="24"/>
              </w:rPr>
              <w:suppressLineNumbers/>
            </w:pPr>
            <w:r>
              <w:rPr>
                <w:b/>
                <w:sz w:val="24"/>
              </w:rPr>
              <w:t xml:space="preserve">«___» _________ 20__ г.</w:t>
            </w:r>
            <w:r>
              <w:rPr>
                <w:b/>
                <w:sz w:val="24"/>
              </w:rPr>
            </w:r>
          </w:p>
          <w:p>
            <w:pPr>
              <w:pStyle w:val="1514"/>
              <w:ind w:right="317"/>
              <w:widowControl w:val="off"/>
              <w:tabs>
                <w:tab w:val="left" w:pos="1134" w:leader="none"/>
              </w:tabs>
              <w:rPr>
                <w:b/>
                <w:sz w:val="24"/>
              </w:rPr>
              <w:suppressLineNumbers/>
            </w:pPr>
            <w:r>
              <w:rPr>
                <w:b/>
                <w:sz w:val="24"/>
              </w:rPr>
              <w:t xml:space="preserve">М.П.</w:t>
            </w:r>
            <w:r>
              <w:rPr>
                <w:b/>
                <w:sz w:val="24"/>
              </w:rPr>
            </w:r>
          </w:p>
        </w:tc>
      </w:tr>
    </w:tbl>
    <w:p>
      <w:pPr>
        <w:pStyle w:val="1513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513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513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513"/>
        <w:rPr>
          <w:sz w:val="24"/>
          <w:szCs w:val="24"/>
        </w:rPr>
        <w:sectPr>
          <w:headerReference w:type="default" r:id="rId9"/>
          <w:footnotePr/>
          <w:endnotePr/>
          <w:type w:val="nextPage"/>
          <w:pgSz w:w="11906" w:h="16838" w:orient="portrait"/>
          <w:pgMar w:top="1134" w:right="709" w:bottom="993" w:left="1701" w:header="709" w:footer="386" w:gutter="0"/>
          <w:cols w:num="1" w:sep="0" w:space="708" w:equalWidth="1"/>
          <w:docGrid w:linePitch="360"/>
          <w:titlePg/>
        </w:sectPr>
      </w:pP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513"/>
        <w:ind w:left="10490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Приложение №3</w:t>
      </w:r>
      <w:r>
        <w:rPr>
          <w:sz w:val="24"/>
          <w:szCs w:val="24"/>
        </w:rPr>
      </w:r>
    </w:p>
    <w:p>
      <w:pPr>
        <w:pStyle w:val="1513"/>
        <w:ind w:left="10490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к Договору возмездного оказания услуг </w:t>
      </w:r>
      <w:r>
        <w:rPr>
          <w:sz w:val="24"/>
          <w:szCs w:val="24"/>
        </w:rPr>
      </w:r>
    </w:p>
    <w:p>
      <w:pPr>
        <w:pStyle w:val="1513"/>
        <w:ind w:left="10490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от «___»__________20__г. № ______________ </w:t>
      </w:r>
      <w:r>
        <w:rPr>
          <w:sz w:val="24"/>
          <w:szCs w:val="24"/>
        </w:rPr>
      </w:r>
    </w:p>
    <w:p>
      <w:pPr>
        <w:pStyle w:val="1513"/>
        <w:contextualSpacing/>
        <w:jc w:val="center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513"/>
        <w:contextualSpacing/>
        <w:jc w:val="center"/>
        <w:rPr>
          <w:sz w:val="24"/>
          <w:szCs w:val="24"/>
        </w:rPr>
      </w:pPr>
      <w:r>
        <w:rPr>
          <w:b/>
          <w:caps/>
          <w:sz w:val="24"/>
          <w:szCs w:val="24"/>
        </w:rPr>
        <w:t xml:space="preserve">Акт сдачи-приемки оказанных услуг</w:t>
      </w:r>
      <w:r>
        <w:rPr>
          <w:rStyle w:val="1584"/>
          <w:sz w:val="24"/>
          <w:szCs w:val="24"/>
        </w:rPr>
        <w:footnoteReference w:id="59"/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513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513"/>
        <w:ind w:left="10490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513"/>
        <w:ind w:left="10490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513"/>
        <w:ind w:left="10490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513"/>
        <w:ind w:left="10490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513"/>
        <w:ind w:left="10490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513"/>
        <w:ind w:left="10490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513"/>
        <w:ind w:left="10490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513"/>
        <w:ind w:left="10490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513"/>
        <w:ind w:left="10490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513"/>
        <w:ind w:left="10490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513"/>
        <w:ind w:left="10490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513"/>
        <w:ind w:left="10490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513"/>
        <w:ind w:left="10490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513"/>
        <w:ind w:left="10490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513"/>
        <w:jc w:val="center"/>
        <w:tabs>
          <w:tab w:val="left" w:pos="1134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ФОРМА СОГЛАСОВАНА:</w:t>
      </w:r>
      <w:r>
        <w:rPr>
          <w:bCs/>
          <w:sz w:val="24"/>
          <w:szCs w:val="24"/>
        </w:rPr>
      </w:r>
    </w:p>
    <w:p>
      <w:pPr>
        <w:pStyle w:val="1513"/>
        <w:jc w:val="center"/>
        <w:tabs>
          <w:tab w:val="left" w:pos="1134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tbl>
      <w:tblPr>
        <w:tblW w:w="15168" w:type="dxa"/>
        <w:tblInd w:w="108" w:type="dxa"/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1E0" w:firstRow="1" w:lastRow="1" w:firstColumn="1" w:lastColumn="1" w:noHBand="0" w:noVBand="0"/>
      </w:tblPr>
      <w:tblGrid>
        <w:gridCol w:w="9639"/>
        <w:gridCol w:w="5529"/>
      </w:tblGrid>
      <w:tr>
        <w:trPr/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9639" w:type="dxa"/>
            <w:vAlign w:val="top"/>
            <w:textDirection w:val="lrTb"/>
            <w:noWrap w:val="false"/>
          </w:tcPr>
          <w:p>
            <w:pPr>
              <w:pStyle w:val="1514"/>
              <w:ind w:left="1134" w:right="317" w:hanging="1134"/>
              <w:widowControl w:val="off"/>
              <w:tabs>
                <w:tab w:val="left" w:pos="1134" w:leader="none"/>
              </w:tabs>
              <w:rPr>
                <w:b/>
                <w:sz w:val="24"/>
              </w:rPr>
              <w:suppressLineNumbers/>
            </w:pPr>
            <w:r>
              <w:rPr>
                <w:b/>
                <w:sz w:val="24"/>
              </w:rPr>
              <w:t xml:space="preserve">ЗАКАЗЧИК</w:t>
            </w:r>
            <w:r>
              <w:rPr>
                <w:b/>
                <w:sz w:val="24"/>
              </w:rPr>
            </w:r>
          </w:p>
          <w:p>
            <w:pPr>
              <w:pStyle w:val="1513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__________________________________</w:t>
            </w:r>
            <w:r>
              <w:rPr>
                <w:b/>
                <w:sz w:val="24"/>
                <w:szCs w:val="24"/>
              </w:rPr>
            </w:r>
          </w:p>
          <w:p>
            <w:pPr>
              <w:pStyle w:val="15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1514"/>
              <w:ind w:left="1134" w:right="317" w:hanging="1134"/>
              <w:widowControl w:val="off"/>
              <w:tabs>
                <w:tab w:val="left" w:pos="1134" w:leader="none"/>
              </w:tabs>
              <w:rPr>
                <w:b/>
                <w:sz w:val="24"/>
              </w:rPr>
              <w:suppressLineNumbers/>
            </w:pPr>
            <w:r>
              <w:rPr>
                <w:b/>
                <w:sz w:val="24"/>
              </w:rPr>
              <w:t xml:space="preserve">______________________/_______________/</w:t>
            </w:r>
            <w:r>
              <w:rPr>
                <w:b/>
                <w:sz w:val="24"/>
              </w:rPr>
            </w:r>
          </w:p>
          <w:p>
            <w:pPr>
              <w:pStyle w:val="1514"/>
              <w:ind w:left="1134" w:right="317" w:hanging="1134"/>
              <w:widowControl w:val="off"/>
              <w:tabs>
                <w:tab w:val="left" w:pos="1134" w:leader="none"/>
              </w:tabs>
              <w:rPr>
                <w:b/>
                <w:sz w:val="24"/>
              </w:rPr>
              <w:suppressLineNumbers/>
            </w:pPr>
            <w:r>
              <w:rPr>
                <w:b/>
                <w:sz w:val="24"/>
              </w:rPr>
              <w:t xml:space="preserve">«___» __________ 20__ г.</w:t>
            </w:r>
            <w:r>
              <w:rPr>
                <w:b/>
                <w:sz w:val="24"/>
              </w:rPr>
            </w:r>
          </w:p>
          <w:p>
            <w:pPr>
              <w:pStyle w:val="1514"/>
              <w:ind w:left="1134" w:right="317" w:hanging="1134"/>
              <w:widowControl w:val="off"/>
              <w:tabs>
                <w:tab w:val="left" w:pos="1134" w:leader="none"/>
              </w:tabs>
              <w:rPr>
                <w:b/>
                <w:sz w:val="24"/>
              </w:rPr>
              <w:suppressLineNumbers/>
            </w:pPr>
            <w:r>
              <w:rPr>
                <w:b/>
                <w:sz w:val="24"/>
              </w:rPr>
              <w:t xml:space="preserve">М.П.</w:t>
            </w:r>
            <w:r>
              <w:rPr>
                <w:b/>
                <w:sz w:val="24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5529" w:type="dxa"/>
            <w:vAlign w:val="top"/>
            <w:textDirection w:val="lrTb"/>
            <w:noWrap w:val="false"/>
          </w:tcPr>
          <w:p>
            <w:pPr>
              <w:pStyle w:val="1514"/>
              <w:ind w:left="1134" w:right="317" w:hanging="1134"/>
              <w:widowControl w:val="off"/>
              <w:tabs>
                <w:tab w:val="left" w:pos="1134" w:leader="none"/>
              </w:tabs>
              <w:rPr>
                <w:b/>
                <w:sz w:val="24"/>
              </w:rPr>
              <w:suppressLineNumbers/>
            </w:pPr>
            <w:r>
              <w:rPr>
                <w:b/>
                <w:sz w:val="24"/>
              </w:rPr>
              <w:t xml:space="preserve">ИСПОЛНИТЕЛЬ</w:t>
            </w:r>
            <w:r>
              <w:rPr>
                <w:b/>
                <w:sz w:val="24"/>
              </w:rPr>
            </w:r>
          </w:p>
          <w:p>
            <w:pPr>
              <w:pStyle w:val="1513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_______________________</w:t>
            </w:r>
            <w:r>
              <w:rPr>
                <w:b/>
                <w:sz w:val="24"/>
                <w:szCs w:val="24"/>
              </w:rPr>
            </w:r>
          </w:p>
          <w:p>
            <w:pPr>
              <w:pStyle w:val="15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1514"/>
              <w:ind w:left="1134" w:right="317" w:hanging="1134"/>
              <w:widowControl w:val="off"/>
              <w:tabs>
                <w:tab w:val="left" w:pos="1134" w:leader="none"/>
              </w:tabs>
              <w:rPr>
                <w:b/>
                <w:sz w:val="24"/>
              </w:rPr>
              <w:suppressLineNumbers/>
            </w:pPr>
            <w:r>
              <w:rPr>
                <w:b/>
                <w:sz w:val="24"/>
              </w:rPr>
              <w:t xml:space="preserve">______________/___________________/</w:t>
            </w:r>
            <w:r>
              <w:rPr>
                <w:b/>
                <w:sz w:val="24"/>
              </w:rPr>
            </w:r>
          </w:p>
          <w:p>
            <w:pPr>
              <w:pStyle w:val="1514"/>
              <w:ind w:left="1134" w:right="317" w:hanging="1134"/>
              <w:widowControl w:val="off"/>
              <w:tabs>
                <w:tab w:val="left" w:pos="1134" w:leader="none"/>
              </w:tabs>
              <w:rPr>
                <w:b/>
                <w:sz w:val="24"/>
              </w:rPr>
              <w:suppressLineNumbers/>
            </w:pPr>
            <w:r>
              <w:rPr>
                <w:b/>
                <w:sz w:val="24"/>
              </w:rPr>
              <w:t xml:space="preserve">«___» __________ 20__ г.</w:t>
            </w:r>
            <w:r>
              <w:rPr>
                <w:b/>
                <w:sz w:val="24"/>
              </w:rPr>
            </w:r>
          </w:p>
          <w:p>
            <w:pPr>
              <w:pStyle w:val="1514"/>
              <w:ind w:left="1134" w:right="317" w:hanging="1134"/>
              <w:widowControl w:val="off"/>
              <w:tabs>
                <w:tab w:val="left" w:pos="1134" w:leader="none"/>
              </w:tabs>
              <w:rPr>
                <w:b/>
                <w:sz w:val="24"/>
              </w:rPr>
              <w:suppressLineNumbers/>
            </w:pPr>
            <w:r>
              <w:rPr>
                <w:b/>
                <w:sz w:val="24"/>
              </w:rPr>
              <w:t xml:space="preserve">М.П.</w:t>
            </w:r>
            <w:r>
              <w:rPr>
                <w:b/>
                <w:sz w:val="24"/>
              </w:rPr>
            </w:r>
          </w:p>
        </w:tc>
      </w:tr>
    </w:tbl>
    <w:p>
      <w:pPr>
        <w:pStyle w:val="1513"/>
        <w:ind w:left="10490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br w:type="page" w:clear="all"/>
        <w:t xml:space="preserve">Приложение № 4</w:t>
      </w:r>
      <w:r>
        <w:rPr>
          <w:sz w:val="24"/>
          <w:szCs w:val="24"/>
        </w:rPr>
      </w:r>
    </w:p>
    <w:p>
      <w:pPr>
        <w:pStyle w:val="1513"/>
        <w:ind w:left="10490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к Договору возмездного оказания услуг </w:t>
      </w:r>
      <w:r>
        <w:rPr>
          <w:sz w:val="24"/>
          <w:szCs w:val="24"/>
        </w:rPr>
      </w:r>
    </w:p>
    <w:p>
      <w:pPr>
        <w:pStyle w:val="1513"/>
        <w:ind w:left="10490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от «___»__________20__г. № ______________  </w:t>
      </w:r>
      <w:r>
        <w:rPr>
          <w:sz w:val="24"/>
          <w:szCs w:val="24"/>
        </w:rPr>
      </w:r>
    </w:p>
    <w:p>
      <w:pPr>
        <w:pStyle w:val="1513"/>
        <w:contextualSpacing/>
        <w:ind w:right="-6"/>
        <w:jc w:val="center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513"/>
        <w:contextualSpacing/>
        <w:ind w:right="-6"/>
        <w:jc w:val="center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513"/>
        <w:contextualSpacing/>
        <w:ind w:right="-6"/>
        <w:jc w:val="center"/>
        <w:rPr>
          <w:sz w:val="24"/>
          <w:szCs w:val="24"/>
        </w:rPr>
      </w:pPr>
      <w:r>
        <w:rPr>
          <w:b/>
          <w:caps/>
          <w:sz w:val="24"/>
          <w:szCs w:val="24"/>
        </w:rPr>
        <w:t xml:space="preserve">ФОРМА ПРЕДОСТАВЛЕНИЯ ИНФОРМАЦИИ</w:t>
      </w:r>
      <w:r>
        <w:rPr>
          <w:rStyle w:val="1584"/>
          <w:sz w:val="24"/>
          <w:szCs w:val="24"/>
        </w:rPr>
        <w:footnoteReference w:id="60"/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513"/>
        <w:contextualSpacing/>
        <w:ind w:right="-6"/>
        <w:jc w:val="center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513"/>
        <w:contextualSpacing/>
        <w:ind w:right="-6"/>
        <w:jc w:val="center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513"/>
        <w:contextualSpacing/>
        <w:ind w:right="-6"/>
        <w:jc w:val="center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513"/>
        <w:contextualSpacing/>
        <w:ind w:right="-6"/>
        <w:jc w:val="center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513"/>
        <w:contextualSpacing/>
        <w:ind w:right="-6"/>
        <w:jc w:val="center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513"/>
        <w:contextualSpacing/>
        <w:ind w:right="-6"/>
        <w:jc w:val="center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513"/>
        <w:contextualSpacing/>
        <w:ind w:right="-6"/>
        <w:jc w:val="center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513"/>
        <w:contextualSpacing/>
        <w:ind w:right="-6"/>
        <w:jc w:val="center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513"/>
        <w:contextualSpacing/>
        <w:ind w:right="-6"/>
        <w:jc w:val="center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513"/>
        <w:contextualSpacing/>
        <w:ind w:right="-6"/>
        <w:jc w:val="center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513"/>
        <w:contextualSpacing/>
        <w:ind w:right="-6"/>
        <w:jc w:val="center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513"/>
        <w:contextualSpacing/>
        <w:ind w:right="-6"/>
        <w:jc w:val="center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513"/>
        <w:contextualSpacing/>
        <w:ind w:right="-6"/>
        <w:jc w:val="center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566"/>
        <w:contextualSpacing/>
        <w:ind w:left="42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pStyle w:val="1513"/>
        <w:jc w:val="center"/>
        <w:tabs>
          <w:tab w:val="left" w:pos="1134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513"/>
        <w:jc w:val="center"/>
        <w:tabs>
          <w:tab w:val="left" w:pos="1134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513"/>
        <w:jc w:val="center"/>
        <w:tabs>
          <w:tab w:val="left" w:pos="1134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ФОРМА СОГЛАСОВАНА:</w:t>
      </w:r>
      <w:r>
        <w:rPr>
          <w:bCs/>
          <w:sz w:val="24"/>
          <w:szCs w:val="24"/>
        </w:rPr>
      </w:r>
    </w:p>
    <w:p>
      <w:pPr>
        <w:pStyle w:val="1513"/>
        <w:jc w:val="center"/>
        <w:tabs>
          <w:tab w:val="left" w:pos="1134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tbl>
      <w:tblPr>
        <w:tblW w:w="15168" w:type="dxa"/>
        <w:tblInd w:w="108" w:type="dxa"/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1E0" w:firstRow="1" w:lastRow="1" w:firstColumn="1" w:lastColumn="1" w:noHBand="0" w:noVBand="0"/>
      </w:tblPr>
      <w:tblGrid>
        <w:gridCol w:w="9639"/>
        <w:gridCol w:w="5529"/>
      </w:tblGrid>
      <w:tr>
        <w:trPr/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9639" w:type="dxa"/>
            <w:vAlign w:val="top"/>
            <w:textDirection w:val="lrTb"/>
            <w:noWrap w:val="false"/>
          </w:tcPr>
          <w:p>
            <w:pPr>
              <w:pStyle w:val="1514"/>
              <w:ind w:left="1134" w:right="317" w:hanging="1134"/>
              <w:widowControl w:val="off"/>
              <w:tabs>
                <w:tab w:val="left" w:pos="1134" w:leader="none"/>
              </w:tabs>
              <w:rPr>
                <w:b/>
                <w:sz w:val="24"/>
              </w:rPr>
              <w:suppressLineNumbers/>
            </w:pPr>
            <w:r>
              <w:rPr>
                <w:b/>
                <w:sz w:val="24"/>
              </w:rPr>
              <w:t xml:space="preserve">ЗАКАЗЧИК</w:t>
            </w:r>
            <w:r>
              <w:rPr>
                <w:b/>
                <w:sz w:val="24"/>
              </w:rPr>
            </w:r>
          </w:p>
          <w:p>
            <w:pPr>
              <w:pStyle w:val="1513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__________________________________</w:t>
            </w:r>
            <w:r>
              <w:rPr>
                <w:b/>
                <w:sz w:val="24"/>
                <w:szCs w:val="24"/>
              </w:rPr>
            </w:r>
          </w:p>
          <w:p>
            <w:pPr>
              <w:pStyle w:val="15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1514"/>
              <w:ind w:left="1134" w:right="317" w:hanging="1134"/>
              <w:widowControl w:val="off"/>
              <w:tabs>
                <w:tab w:val="left" w:pos="1134" w:leader="none"/>
              </w:tabs>
              <w:rPr>
                <w:b/>
                <w:sz w:val="24"/>
              </w:rPr>
              <w:suppressLineNumbers/>
            </w:pPr>
            <w:r>
              <w:rPr>
                <w:b/>
                <w:sz w:val="24"/>
              </w:rPr>
              <w:t xml:space="preserve">______________________/_______________/</w:t>
            </w:r>
            <w:r>
              <w:rPr>
                <w:b/>
                <w:sz w:val="24"/>
              </w:rPr>
            </w:r>
          </w:p>
          <w:p>
            <w:pPr>
              <w:pStyle w:val="1514"/>
              <w:ind w:left="1134" w:right="317" w:hanging="1134"/>
              <w:widowControl w:val="off"/>
              <w:tabs>
                <w:tab w:val="left" w:pos="1134" w:leader="none"/>
              </w:tabs>
              <w:rPr>
                <w:b/>
                <w:sz w:val="24"/>
              </w:rPr>
              <w:suppressLineNumbers/>
            </w:pPr>
            <w:r>
              <w:rPr>
                <w:b/>
                <w:sz w:val="24"/>
              </w:rPr>
              <w:t xml:space="preserve">«___» __________ 20__ г.</w:t>
            </w:r>
            <w:r>
              <w:rPr>
                <w:b/>
                <w:sz w:val="24"/>
              </w:rPr>
            </w:r>
          </w:p>
          <w:p>
            <w:pPr>
              <w:pStyle w:val="1514"/>
              <w:ind w:left="1134" w:right="317" w:hanging="1134"/>
              <w:widowControl w:val="off"/>
              <w:tabs>
                <w:tab w:val="left" w:pos="1134" w:leader="none"/>
              </w:tabs>
              <w:rPr>
                <w:b/>
                <w:sz w:val="24"/>
              </w:rPr>
              <w:suppressLineNumbers/>
            </w:pPr>
            <w:r>
              <w:rPr>
                <w:b/>
                <w:sz w:val="24"/>
              </w:rPr>
              <w:t xml:space="preserve">М.П.</w:t>
            </w:r>
            <w:r>
              <w:rPr>
                <w:b/>
                <w:sz w:val="24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5529" w:type="dxa"/>
            <w:vAlign w:val="top"/>
            <w:textDirection w:val="lrTb"/>
            <w:noWrap w:val="false"/>
          </w:tcPr>
          <w:p>
            <w:pPr>
              <w:pStyle w:val="1514"/>
              <w:ind w:left="1134" w:right="317" w:hanging="1134"/>
              <w:widowControl w:val="off"/>
              <w:tabs>
                <w:tab w:val="left" w:pos="1134" w:leader="none"/>
              </w:tabs>
              <w:rPr>
                <w:b/>
                <w:sz w:val="24"/>
              </w:rPr>
              <w:suppressLineNumbers/>
            </w:pPr>
            <w:r>
              <w:rPr>
                <w:b/>
                <w:sz w:val="24"/>
              </w:rPr>
              <w:t xml:space="preserve">ИСПОЛНИТЕЛЬ</w:t>
            </w:r>
            <w:r>
              <w:rPr>
                <w:b/>
                <w:sz w:val="24"/>
              </w:rPr>
            </w:r>
          </w:p>
          <w:p>
            <w:pPr>
              <w:pStyle w:val="1513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_______________________</w:t>
            </w:r>
            <w:r>
              <w:rPr>
                <w:b/>
                <w:sz w:val="24"/>
                <w:szCs w:val="24"/>
              </w:rPr>
            </w:r>
          </w:p>
          <w:p>
            <w:pPr>
              <w:pStyle w:val="15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1514"/>
              <w:ind w:left="1134" w:right="317" w:hanging="1134"/>
              <w:widowControl w:val="off"/>
              <w:tabs>
                <w:tab w:val="left" w:pos="1134" w:leader="none"/>
              </w:tabs>
              <w:rPr>
                <w:b/>
                <w:sz w:val="24"/>
              </w:rPr>
              <w:suppressLineNumbers/>
            </w:pPr>
            <w:r>
              <w:rPr>
                <w:b/>
                <w:sz w:val="24"/>
              </w:rPr>
              <w:t xml:space="preserve">______________/___________________/</w:t>
            </w:r>
            <w:r>
              <w:rPr>
                <w:b/>
                <w:sz w:val="24"/>
              </w:rPr>
            </w:r>
          </w:p>
          <w:p>
            <w:pPr>
              <w:pStyle w:val="1514"/>
              <w:ind w:left="1134" w:right="317" w:hanging="1134"/>
              <w:widowControl w:val="off"/>
              <w:tabs>
                <w:tab w:val="left" w:pos="1134" w:leader="none"/>
              </w:tabs>
              <w:rPr>
                <w:b/>
                <w:sz w:val="24"/>
              </w:rPr>
              <w:suppressLineNumbers/>
            </w:pPr>
            <w:r>
              <w:rPr>
                <w:b/>
                <w:sz w:val="24"/>
              </w:rPr>
              <w:t xml:space="preserve">«___» __________ 20__ г.</w:t>
            </w:r>
            <w:r>
              <w:rPr>
                <w:b/>
                <w:sz w:val="24"/>
              </w:rPr>
            </w:r>
          </w:p>
          <w:p>
            <w:pPr>
              <w:pStyle w:val="1514"/>
              <w:ind w:left="1134" w:right="317" w:hanging="1134"/>
              <w:widowControl w:val="off"/>
              <w:tabs>
                <w:tab w:val="left" w:pos="1134" w:leader="none"/>
              </w:tabs>
              <w:rPr>
                <w:b/>
                <w:sz w:val="24"/>
              </w:rPr>
              <w:suppressLineNumbers/>
            </w:pPr>
            <w:r>
              <w:rPr>
                <w:b/>
                <w:sz w:val="24"/>
              </w:rPr>
              <w:t xml:space="preserve">М.П.</w:t>
            </w:r>
            <w:r>
              <w:rPr>
                <w:b/>
                <w:sz w:val="24"/>
              </w:rPr>
            </w:r>
          </w:p>
        </w:tc>
      </w:tr>
    </w:tbl>
    <w:p>
      <w:pPr>
        <w:pStyle w:val="1513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513"/>
        <w:tabs>
          <w:tab w:val="left" w:pos="1134" w:leader="none"/>
        </w:tabs>
        <w:rPr>
          <w:sz w:val="24"/>
          <w:szCs w:val="24"/>
        </w:rPr>
        <w:sectPr>
          <w:footnotePr/>
          <w:endnotePr/>
          <w:type w:val="nextPage"/>
          <w:pgSz w:w="16838" w:h="11906" w:orient="landscape"/>
          <w:pgMar w:top="709" w:right="539" w:bottom="709" w:left="720" w:header="709" w:footer="265" w:gutter="0"/>
          <w:cols w:num="1" w:sep="0" w:space="708" w:equalWidth="1"/>
          <w:docGrid w:linePitch="360"/>
        </w:sectPr>
      </w:pP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513"/>
        <w:ind w:left="5670"/>
        <w:pageBreakBefore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Приложение № 5</w:t>
      </w:r>
      <w:r>
        <w:rPr>
          <w:sz w:val="24"/>
          <w:szCs w:val="24"/>
        </w:rPr>
      </w:r>
    </w:p>
    <w:p>
      <w:pPr>
        <w:pStyle w:val="1513"/>
        <w:ind w:left="5670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к Договору возмездного оказания услуг </w:t>
      </w:r>
      <w:r>
        <w:rPr>
          <w:sz w:val="24"/>
          <w:szCs w:val="24"/>
        </w:rPr>
      </w:r>
    </w:p>
    <w:p>
      <w:pPr>
        <w:pStyle w:val="1513"/>
        <w:ind w:left="5670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от «___»__________20__г </w:t>
      </w:r>
      <w:r>
        <w:rPr>
          <w:sz w:val="24"/>
          <w:szCs w:val="24"/>
        </w:rPr>
      </w:r>
    </w:p>
    <w:p>
      <w:pPr>
        <w:pStyle w:val="1513"/>
        <w:ind w:left="5670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№ ______________ </w:t>
      </w:r>
      <w:r>
        <w:rPr>
          <w:sz w:val="24"/>
          <w:szCs w:val="24"/>
        </w:rPr>
      </w:r>
    </w:p>
    <w:p>
      <w:pPr>
        <w:pStyle w:val="1515"/>
        <w:jc w:val="center"/>
        <w:keepNext w:val="0"/>
        <w:spacing w:before="0" w:after="0"/>
        <w:widowControl w:val="off"/>
        <w:tabs>
          <w:tab w:val="left" w:pos="0" w:leader="none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pStyle w:val="1513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515"/>
        <w:jc w:val="center"/>
        <w:keepNext w:val="0"/>
        <w:spacing w:before="0" w:after="0"/>
        <w:widowControl w:val="off"/>
        <w:tabs>
          <w:tab w:val="left" w:pos="0" w:leader="none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 w:val="0"/>
          <w:i w:val="0"/>
          <w:iCs w:val="0"/>
          <w:caps/>
          <w:sz w:val="24"/>
          <w:szCs w:val="24"/>
        </w:rPr>
        <w:t xml:space="preserve">Согласие на обработку персональных данных</w:t>
      </w:r>
      <w:r>
        <w:rPr>
          <w:rStyle w:val="1584"/>
          <w:rFonts w:ascii="Times New Roman" w:hAnsi="Times New Roman"/>
          <w:b/>
          <w:i/>
          <w:sz w:val="24"/>
          <w:szCs w:val="24"/>
        </w:rPr>
        <w:footnoteReference w:id="61"/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</w:r>
    </w:p>
    <w:p>
      <w:pPr>
        <w:pStyle w:val="1513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                                       </w:t>
      </w:r>
      <w:r>
        <w:rPr>
          <w:bCs/>
          <w:sz w:val="24"/>
          <w:szCs w:val="24"/>
        </w:rPr>
      </w:r>
    </w:p>
    <w:p>
      <w:pPr>
        <w:pStyle w:val="1513"/>
        <w:jc w:val="both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513"/>
        <w:jc w:val="both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513"/>
        <w:jc w:val="both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513"/>
        <w:jc w:val="both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513"/>
        <w:jc w:val="both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513"/>
        <w:jc w:val="both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513"/>
        <w:jc w:val="both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513"/>
        <w:jc w:val="both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513"/>
        <w:jc w:val="both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513"/>
        <w:jc w:val="both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513"/>
        <w:jc w:val="both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513"/>
        <w:jc w:val="both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513"/>
        <w:jc w:val="both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513"/>
        <w:jc w:val="both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513"/>
        <w:jc w:val="both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513"/>
        <w:jc w:val="both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513"/>
        <w:jc w:val="both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513"/>
        <w:jc w:val="both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513"/>
        <w:jc w:val="both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513"/>
        <w:jc w:val="both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513"/>
        <w:jc w:val="both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513"/>
        <w:jc w:val="both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513"/>
        <w:jc w:val="both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513"/>
        <w:jc w:val="both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513"/>
        <w:jc w:val="both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513"/>
        <w:jc w:val="both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513"/>
        <w:jc w:val="both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513"/>
        <w:jc w:val="both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513"/>
        <w:jc w:val="both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513"/>
        <w:jc w:val="center"/>
        <w:tabs>
          <w:tab w:val="left" w:pos="1134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ФОРМА СОГЛАСОВАНА:</w:t>
      </w:r>
      <w:r>
        <w:rPr>
          <w:bCs/>
          <w:sz w:val="24"/>
          <w:szCs w:val="24"/>
        </w:rPr>
      </w:r>
    </w:p>
    <w:p>
      <w:pPr>
        <w:pStyle w:val="1513"/>
        <w:jc w:val="both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513"/>
        <w:jc w:val="both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513"/>
        <w:jc w:val="both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</w:p>
    <w:tbl>
      <w:tblPr>
        <w:tblW w:w="0" w:type="auto"/>
        <w:tblInd w:w="0" w:type="dxa"/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1E0" w:firstRow="1" w:lastRow="1" w:firstColumn="1" w:lastColumn="1" w:noHBand="0" w:noVBand="0"/>
      </w:tblPr>
      <w:tblGrid>
        <w:gridCol w:w="5148"/>
        <w:gridCol w:w="4741"/>
      </w:tblGrid>
      <w:tr>
        <w:trPr/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5148" w:type="dxa"/>
            <w:vAlign w:val="top"/>
            <w:textDirection w:val="lrTb"/>
            <w:noWrap w:val="false"/>
          </w:tcPr>
          <w:p>
            <w:pPr>
              <w:pStyle w:val="1514"/>
              <w:ind w:right="317"/>
              <w:widowControl w:val="off"/>
              <w:tabs>
                <w:tab w:val="left" w:pos="1134" w:leader="none"/>
              </w:tabs>
              <w:rPr>
                <w:b/>
                <w:sz w:val="24"/>
              </w:rPr>
              <w:suppressLineNumbers/>
            </w:pPr>
            <w:r>
              <w:rPr>
                <w:b/>
                <w:sz w:val="24"/>
              </w:rPr>
              <w:t xml:space="preserve">ЗАКАЗЧИК</w:t>
            </w:r>
            <w:r>
              <w:rPr>
                <w:b/>
                <w:sz w:val="24"/>
              </w:rPr>
            </w:r>
          </w:p>
          <w:p>
            <w:pPr>
              <w:pStyle w:val="1513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___________________________</w:t>
            </w:r>
            <w:r>
              <w:rPr>
                <w:b/>
                <w:sz w:val="24"/>
                <w:szCs w:val="24"/>
              </w:rPr>
            </w:r>
          </w:p>
          <w:p>
            <w:pPr>
              <w:pStyle w:val="15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1514"/>
              <w:ind w:right="317"/>
              <w:keepLines/>
              <w:widowControl w:val="off"/>
              <w:tabs>
                <w:tab w:val="left" w:pos="1134" w:leader="none"/>
              </w:tabs>
              <w:rPr>
                <w:b/>
                <w:sz w:val="24"/>
              </w:rPr>
              <w:suppressLineNumbers/>
            </w:pPr>
            <w:r>
              <w:rPr>
                <w:b/>
                <w:sz w:val="24"/>
              </w:rPr>
              <w:t xml:space="preserve">______________/ФИО/ </w:t>
            </w:r>
            <w:r>
              <w:rPr>
                <w:b/>
                <w:sz w:val="24"/>
              </w:rPr>
            </w:r>
          </w:p>
          <w:p>
            <w:pPr>
              <w:pStyle w:val="1514"/>
              <w:ind w:right="317"/>
              <w:keepLines/>
              <w:widowControl w:val="off"/>
              <w:tabs>
                <w:tab w:val="left" w:pos="1134" w:leader="none"/>
              </w:tabs>
              <w:rPr>
                <w:b/>
                <w:sz w:val="24"/>
              </w:rPr>
              <w:suppressLineNumbers/>
            </w:pPr>
            <w:r>
              <w:rPr>
                <w:b/>
                <w:sz w:val="24"/>
              </w:rPr>
              <w:t xml:space="preserve">«___» _________ 20__ г.</w:t>
            </w:r>
            <w:r>
              <w:rPr>
                <w:b/>
                <w:sz w:val="24"/>
              </w:rPr>
            </w:r>
          </w:p>
          <w:p>
            <w:pPr>
              <w:pStyle w:val="1514"/>
              <w:ind w:right="317"/>
              <w:widowControl w:val="off"/>
              <w:tabs>
                <w:tab w:val="left" w:pos="1134" w:leader="none"/>
              </w:tabs>
              <w:rPr>
                <w:b/>
                <w:sz w:val="24"/>
              </w:rPr>
              <w:suppressLineNumbers/>
            </w:pPr>
            <w:r>
              <w:rPr>
                <w:b/>
                <w:sz w:val="24"/>
              </w:rPr>
              <w:t xml:space="preserve">М.П.</w:t>
            </w:r>
            <w:r>
              <w:rPr>
                <w:b/>
                <w:sz w:val="24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741" w:type="dxa"/>
            <w:vAlign w:val="top"/>
            <w:textDirection w:val="lrTb"/>
            <w:noWrap w:val="false"/>
          </w:tcPr>
          <w:p>
            <w:pPr>
              <w:pStyle w:val="1514"/>
              <w:ind w:right="317"/>
              <w:widowControl w:val="off"/>
              <w:tabs>
                <w:tab w:val="left" w:pos="1134" w:leader="none"/>
              </w:tabs>
              <w:rPr>
                <w:b/>
                <w:sz w:val="24"/>
              </w:rPr>
              <w:suppressLineNumbers/>
            </w:pPr>
            <w:r>
              <w:rPr>
                <w:b/>
                <w:sz w:val="24"/>
              </w:rPr>
              <w:t xml:space="preserve">ИСПОЛНИТЕЛЬ</w:t>
            </w:r>
            <w:r>
              <w:rPr>
                <w:b/>
                <w:sz w:val="24"/>
              </w:rPr>
            </w:r>
          </w:p>
          <w:p>
            <w:pPr>
              <w:pStyle w:val="1514"/>
              <w:ind w:right="317"/>
              <w:keepLines/>
              <w:widowControl w:val="off"/>
              <w:tabs>
                <w:tab w:val="left" w:pos="1134" w:leader="none"/>
              </w:tabs>
              <w:rPr>
                <w:b/>
                <w:sz w:val="24"/>
              </w:rPr>
              <w:suppressLineNumbers/>
            </w:pPr>
            <w:r>
              <w:rPr>
                <w:b/>
                <w:sz w:val="24"/>
              </w:rPr>
              <w:t xml:space="preserve">___________________</w:t>
            </w:r>
            <w:r>
              <w:rPr>
                <w:b/>
                <w:sz w:val="24"/>
              </w:rPr>
            </w:r>
          </w:p>
          <w:p>
            <w:pPr>
              <w:pStyle w:val="15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1514"/>
              <w:ind w:right="317"/>
              <w:keepLines/>
              <w:widowControl w:val="off"/>
              <w:tabs>
                <w:tab w:val="left" w:pos="1134" w:leader="none"/>
              </w:tabs>
              <w:rPr>
                <w:b/>
                <w:sz w:val="24"/>
              </w:rPr>
              <w:suppressLineNumbers/>
            </w:pPr>
            <w:r>
              <w:rPr>
                <w:b/>
                <w:sz w:val="24"/>
              </w:rPr>
              <w:t xml:space="preserve">______________/ФИО/</w:t>
            </w:r>
            <w:r>
              <w:rPr>
                <w:b/>
                <w:sz w:val="24"/>
              </w:rPr>
            </w:r>
          </w:p>
          <w:p>
            <w:pPr>
              <w:pStyle w:val="1514"/>
              <w:ind w:right="317"/>
              <w:keepLines/>
              <w:widowControl w:val="off"/>
              <w:tabs>
                <w:tab w:val="left" w:pos="1134" w:leader="none"/>
              </w:tabs>
              <w:rPr>
                <w:b/>
                <w:sz w:val="24"/>
              </w:rPr>
              <w:suppressLineNumbers/>
            </w:pPr>
            <w:r>
              <w:rPr>
                <w:b/>
                <w:sz w:val="24"/>
              </w:rPr>
              <w:t xml:space="preserve">«___» _________ 20__ г.</w:t>
            </w:r>
            <w:r>
              <w:rPr>
                <w:b/>
                <w:sz w:val="24"/>
              </w:rPr>
            </w:r>
          </w:p>
          <w:p>
            <w:pPr>
              <w:pStyle w:val="1514"/>
              <w:ind w:right="317"/>
              <w:widowControl w:val="off"/>
              <w:tabs>
                <w:tab w:val="left" w:pos="1134" w:leader="none"/>
              </w:tabs>
              <w:rPr>
                <w:b/>
                <w:sz w:val="24"/>
              </w:rPr>
              <w:suppressLineNumbers/>
            </w:pPr>
            <w:r>
              <w:rPr>
                <w:b/>
                <w:sz w:val="24"/>
              </w:rPr>
              <w:t xml:space="preserve">М.П.</w:t>
            </w:r>
            <w:r>
              <w:rPr>
                <w:b/>
                <w:sz w:val="24"/>
              </w:rPr>
            </w:r>
          </w:p>
        </w:tc>
      </w:tr>
    </w:tbl>
    <w:p>
      <w:pPr>
        <w:pStyle w:val="1513"/>
        <w:jc w:val="both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513"/>
        <w:ind w:left="5670"/>
        <w:pageBreakBefore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Приложение № 6</w:t>
      </w:r>
      <w:r>
        <w:rPr>
          <w:sz w:val="24"/>
          <w:szCs w:val="24"/>
        </w:rPr>
      </w:r>
    </w:p>
    <w:p>
      <w:pPr>
        <w:pStyle w:val="1513"/>
        <w:ind w:left="5670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к Договору возмездного оказания услуг</w:t>
      </w:r>
      <w:r>
        <w:rPr>
          <w:sz w:val="24"/>
          <w:szCs w:val="24"/>
        </w:rPr>
      </w:r>
    </w:p>
    <w:p>
      <w:pPr>
        <w:pStyle w:val="1513"/>
        <w:ind w:left="5670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от «___»__________20__г.  </w:t>
      </w:r>
      <w:r>
        <w:rPr>
          <w:sz w:val="24"/>
          <w:szCs w:val="24"/>
        </w:rPr>
      </w:r>
    </w:p>
    <w:p>
      <w:pPr>
        <w:pStyle w:val="1513"/>
        <w:ind w:left="5670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№ ______________ </w:t>
      </w:r>
      <w:r>
        <w:rPr>
          <w:sz w:val="24"/>
          <w:szCs w:val="24"/>
        </w:rPr>
      </w:r>
    </w:p>
    <w:p>
      <w:pPr>
        <w:pStyle w:val="1513"/>
        <w:jc w:val="center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513"/>
        <w:jc w:val="center"/>
        <w:tabs>
          <w:tab w:val="left" w:pos="1134" w:leader="none"/>
        </w:tabs>
        <w:rPr>
          <w:b/>
          <w:caps/>
          <w:sz w:val="24"/>
          <w:szCs w:val="24"/>
        </w:rPr>
      </w:pPr>
      <w:r>
        <w:rPr>
          <w:b/>
          <w:caps/>
          <w:sz w:val="24"/>
          <w:szCs w:val="24"/>
        </w:rPr>
        <w:t xml:space="preserve">Отчет об оказанных Услугах</w:t>
      </w:r>
      <w:r>
        <w:rPr>
          <w:b/>
          <w:caps/>
          <w:sz w:val="24"/>
          <w:szCs w:val="24"/>
        </w:rPr>
      </w:r>
    </w:p>
    <w:p>
      <w:pPr>
        <w:pStyle w:val="1513"/>
        <w:jc w:val="center"/>
        <w:tabs>
          <w:tab w:val="left" w:pos="1134" w:leader="none"/>
        </w:tabs>
        <w:rPr>
          <w:b/>
          <w:sz w:val="24"/>
          <w:szCs w:val="24"/>
        </w:rPr>
      </w:pPr>
      <w:r>
        <w:rPr>
          <w:b/>
          <w:caps/>
          <w:sz w:val="24"/>
          <w:szCs w:val="24"/>
        </w:rPr>
        <w:t xml:space="preserve">(форма)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pStyle w:val="1513"/>
        <w:jc w:val="center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526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Заполняется при формировании проекта договора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526"/>
        <w:ind w:firstLine="540"/>
        <w:jc w:val="both"/>
        <w:spacing w:before="2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 Отчету прилагаются</w:t>
      </w:r>
      <w:r>
        <w:rPr>
          <w:rStyle w:val="1584"/>
          <w:rFonts w:ascii="Times New Roman" w:hAnsi="Times New Roman" w:cs="Times New Roman"/>
          <w:sz w:val="24"/>
          <w:szCs w:val="24"/>
        </w:rPr>
        <w:footnoteReference w:id="62"/>
      </w:r>
      <w:r>
        <w:rPr>
          <w:rFonts w:ascii="Times New Roman" w:hAnsi="Times New Roman" w:cs="Times New Roman"/>
          <w:sz w:val="24"/>
          <w:szCs w:val="24"/>
        </w:rPr>
        <w:t xml:space="preserve">: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526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1)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526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2)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526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3)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513"/>
        <w:jc w:val="center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513"/>
        <w:jc w:val="center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</w:p>
    <w:tbl>
      <w:tblPr>
        <w:tblW w:w="10490" w:type="dxa"/>
        <w:tblInd w:w="108" w:type="dxa"/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1E0" w:firstRow="1" w:lastRow="1" w:firstColumn="1" w:lastColumn="1" w:noHBand="0" w:noVBand="0"/>
      </w:tblPr>
      <w:tblGrid>
        <w:gridCol w:w="7230"/>
        <w:gridCol w:w="3260"/>
      </w:tblGrid>
      <w:tr>
        <w:trPr/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7230" w:type="dxa"/>
            <w:vAlign w:val="top"/>
            <w:textDirection w:val="lrTb"/>
            <w:noWrap w:val="false"/>
          </w:tcPr>
          <w:p>
            <w:pPr>
              <w:pStyle w:val="1514"/>
              <w:ind w:right="317"/>
              <w:widowControl w:val="off"/>
              <w:tabs>
                <w:tab w:val="left" w:pos="1134" w:leader="none"/>
              </w:tabs>
              <w:rPr>
                <w:b/>
                <w:sz w:val="24"/>
              </w:rPr>
              <w:suppressLineNumbers/>
            </w:pPr>
            <w:r>
              <w:rPr>
                <w:b/>
                <w:sz w:val="24"/>
              </w:rPr>
              <w:t xml:space="preserve">«___» __________ 20 __ г.</w:t>
            </w:r>
            <w:r>
              <w:rPr>
                <w:b/>
                <w:sz w:val="24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3260" w:type="dxa"/>
            <w:vAlign w:val="top"/>
            <w:textDirection w:val="lrTb"/>
            <w:noWrap w:val="false"/>
          </w:tcPr>
          <w:p>
            <w:pPr>
              <w:pStyle w:val="1514"/>
              <w:ind w:right="317"/>
              <w:widowControl w:val="off"/>
              <w:tabs>
                <w:tab w:val="left" w:pos="1134" w:leader="none"/>
              </w:tabs>
              <w:rPr>
                <w:b/>
                <w:sz w:val="24"/>
              </w:rPr>
              <w:suppressLineNumbers/>
            </w:pPr>
            <w:r>
              <w:rPr>
                <w:b/>
                <w:sz w:val="24"/>
              </w:rPr>
              <w:t xml:space="preserve">ИСПОЛНИТЕЛЬ</w:t>
            </w:r>
            <w:r>
              <w:rPr>
                <w:b/>
                <w:sz w:val="24"/>
              </w:rPr>
            </w:r>
          </w:p>
          <w:p>
            <w:pPr>
              <w:pStyle w:val="1514"/>
              <w:ind w:right="317"/>
              <w:keepLines/>
              <w:widowControl w:val="off"/>
              <w:tabs>
                <w:tab w:val="left" w:pos="1134" w:leader="none"/>
              </w:tabs>
              <w:rPr>
                <w:b/>
                <w:sz w:val="24"/>
              </w:rPr>
              <w:suppressLineNumbers/>
            </w:pPr>
            <w:r>
              <w:rPr>
                <w:b/>
                <w:sz w:val="24"/>
              </w:rPr>
              <w:t xml:space="preserve">___________________</w:t>
            </w:r>
            <w:r>
              <w:rPr>
                <w:b/>
                <w:sz w:val="24"/>
              </w:rPr>
            </w:r>
          </w:p>
          <w:p>
            <w:pPr>
              <w:pStyle w:val="15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1514"/>
              <w:ind w:right="317"/>
              <w:keepLines/>
              <w:widowControl w:val="off"/>
              <w:tabs>
                <w:tab w:val="left" w:pos="1134" w:leader="none"/>
              </w:tabs>
              <w:rPr>
                <w:b/>
                <w:sz w:val="24"/>
              </w:rPr>
              <w:suppressLineNumbers/>
            </w:pPr>
            <w:r>
              <w:rPr>
                <w:b/>
                <w:sz w:val="24"/>
              </w:rPr>
              <w:t xml:space="preserve">______________/ФИО/</w:t>
            </w:r>
            <w:r>
              <w:rPr>
                <w:b/>
                <w:sz w:val="24"/>
              </w:rPr>
            </w:r>
          </w:p>
          <w:p>
            <w:pPr>
              <w:pStyle w:val="1514"/>
              <w:ind w:right="317"/>
              <w:keepLines/>
              <w:widowControl w:val="off"/>
              <w:tabs>
                <w:tab w:val="left" w:pos="1134" w:leader="none"/>
              </w:tabs>
              <w:rPr>
                <w:b/>
                <w:sz w:val="24"/>
              </w:rPr>
              <w:suppressLineNumbers/>
            </w:pPr>
            <w:r>
              <w:rPr>
                <w:b/>
                <w:sz w:val="24"/>
              </w:rPr>
              <w:t xml:space="preserve">«___» _________ 20__ г.</w:t>
            </w:r>
            <w:r>
              <w:rPr>
                <w:b/>
                <w:sz w:val="24"/>
              </w:rPr>
            </w:r>
          </w:p>
          <w:p>
            <w:pPr>
              <w:pStyle w:val="1514"/>
              <w:ind w:right="317"/>
              <w:widowControl w:val="off"/>
              <w:tabs>
                <w:tab w:val="left" w:pos="1134" w:leader="none"/>
              </w:tabs>
              <w:rPr>
                <w:b/>
                <w:sz w:val="24"/>
              </w:rPr>
              <w:suppressLineNumbers/>
            </w:pPr>
            <w:r>
              <w:rPr>
                <w:b/>
                <w:sz w:val="24"/>
              </w:rPr>
              <w:t xml:space="preserve">М.П.</w:t>
            </w:r>
            <w:r>
              <w:rPr>
                <w:b/>
                <w:sz w:val="24"/>
              </w:rPr>
            </w:r>
          </w:p>
        </w:tc>
      </w:tr>
    </w:tbl>
    <w:p>
      <w:pPr>
        <w:pStyle w:val="1513"/>
        <w:jc w:val="center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ФОРМА СОГЛАСОВАНА:</w:t>
      </w:r>
      <w:r>
        <w:rPr>
          <w:sz w:val="24"/>
          <w:szCs w:val="24"/>
        </w:rPr>
      </w:r>
    </w:p>
    <w:p>
      <w:pPr>
        <w:pStyle w:val="1513"/>
        <w:jc w:val="center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</w:p>
    <w:tbl>
      <w:tblPr>
        <w:tblW w:w="0" w:type="auto"/>
        <w:tblInd w:w="108" w:type="dxa"/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1E0" w:firstRow="1" w:lastRow="1" w:firstColumn="1" w:lastColumn="1" w:noHBand="0" w:noVBand="0"/>
      </w:tblPr>
      <w:tblGrid>
        <w:gridCol w:w="5386"/>
        <w:gridCol w:w="5387"/>
      </w:tblGrid>
      <w:tr>
        <w:trPr/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5386" w:type="dxa"/>
            <w:vAlign w:val="top"/>
            <w:textDirection w:val="lrTb"/>
            <w:noWrap w:val="false"/>
          </w:tcPr>
          <w:p>
            <w:pPr>
              <w:pStyle w:val="1514"/>
              <w:ind w:right="317"/>
              <w:widowControl w:val="off"/>
              <w:tabs>
                <w:tab w:val="left" w:pos="1134" w:leader="none"/>
              </w:tabs>
              <w:rPr>
                <w:b/>
                <w:sz w:val="24"/>
              </w:rPr>
              <w:suppressLineNumbers/>
            </w:pPr>
            <w:r>
              <w:rPr>
                <w:b/>
                <w:sz w:val="24"/>
              </w:rPr>
              <w:t xml:space="preserve">ЗАКАЗЧИК</w:t>
            </w:r>
            <w:r>
              <w:rPr>
                <w:b/>
                <w:sz w:val="24"/>
              </w:rPr>
            </w:r>
          </w:p>
          <w:p>
            <w:pPr>
              <w:pStyle w:val="1513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___«_____________»</w:t>
            </w:r>
            <w:r>
              <w:rPr>
                <w:b/>
                <w:sz w:val="24"/>
                <w:szCs w:val="24"/>
              </w:rPr>
            </w:r>
          </w:p>
          <w:p>
            <w:pPr>
              <w:pStyle w:val="15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1514"/>
              <w:ind w:right="317"/>
              <w:keepLines/>
              <w:widowControl w:val="off"/>
              <w:tabs>
                <w:tab w:val="left" w:pos="1134" w:leader="none"/>
              </w:tabs>
              <w:rPr>
                <w:b/>
                <w:sz w:val="24"/>
              </w:rPr>
              <w:suppressLineNumbers/>
            </w:pPr>
            <w:r>
              <w:rPr>
                <w:b/>
                <w:sz w:val="24"/>
              </w:rPr>
              <w:t xml:space="preserve">______________/ФИО/ </w:t>
            </w:r>
            <w:r>
              <w:rPr>
                <w:b/>
                <w:sz w:val="24"/>
              </w:rPr>
            </w:r>
          </w:p>
          <w:p>
            <w:pPr>
              <w:pStyle w:val="1514"/>
              <w:ind w:right="317"/>
              <w:keepLines/>
              <w:widowControl w:val="off"/>
              <w:tabs>
                <w:tab w:val="left" w:pos="1134" w:leader="none"/>
              </w:tabs>
              <w:rPr>
                <w:b/>
                <w:sz w:val="24"/>
              </w:rPr>
              <w:suppressLineNumbers/>
            </w:pPr>
            <w:r>
              <w:rPr>
                <w:b/>
                <w:sz w:val="24"/>
              </w:rPr>
              <w:t xml:space="preserve">«___» _________ 20__ г.</w:t>
            </w:r>
            <w:r>
              <w:rPr>
                <w:b/>
                <w:sz w:val="24"/>
              </w:rPr>
            </w:r>
          </w:p>
          <w:p>
            <w:pPr>
              <w:pStyle w:val="1514"/>
              <w:ind w:right="317"/>
              <w:widowControl w:val="off"/>
              <w:tabs>
                <w:tab w:val="left" w:pos="1134" w:leader="none"/>
              </w:tabs>
              <w:rPr>
                <w:b/>
                <w:sz w:val="24"/>
              </w:rPr>
              <w:suppressLineNumbers/>
            </w:pPr>
            <w:r>
              <w:rPr>
                <w:b/>
                <w:sz w:val="24"/>
              </w:rPr>
              <w:t xml:space="preserve">М.П.</w:t>
            </w:r>
            <w:r>
              <w:rPr>
                <w:b/>
                <w:sz w:val="24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5387" w:type="dxa"/>
            <w:vAlign w:val="top"/>
            <w:textDirection w:val="lrTb"/>
            <w:noWrap w:val="false"/>
          </w:tcPr>
          <w:p>
            <w:pPr>
              <w:pStyle w:val="1514"/>
              <w:ind w:right="317"/>
              <w:widowControl w:val="off"/>
              <w:tabs>
                <w:tab w:val="left" w:pos="1134" w:leader="none"/>
              </w:tabs>
              <w:rPr>
                <w:b/>
                <w:sz w:val="24"/>
              </w:rPr>
              <w:suppressLineNumbers/>
            </w:pPr>
            <w:r>
              <w:rPr>
                <w:b/>
                <w:sz w:val="24"/>
              </w:rPr>
              <w:t xml:space="preserve">ИСПОЛНИТЕЛЬ</w:t>
            </w:r>
            <w:r>
              <w:rPr>
                <w:b/>
                <w:sz w:val="24"/>
              </w:rPr>
            </w:r>
          </w:p>
          <w:p>
            <w:pPr>
              <w:pStyle w:val="1514"/>
              <w:ind w:right="317"/>
              <w:keepLines/>
              <w:widowControl w:val="off"/>
              <w:tabs>
                <w:tab w:val="left" w:pos="1134" w:leader="none"/>
              </w:tabs>
              <w:rPr>
                <w:b/>
                <w:sz w:val="24"/>
              </w:rPr>
              <w:suppressLineNumbers/>
            </w:pPr>
            <w:r>
              <w:rPr>
                <w:b/>
                <w:sz w:val="24"/>
              </w:rPr>
              <w:t xml:space="preserve">___________________</w:t>
            </w:r>
            <w:r>
              <w:rPr>
                <w:b/>
                <w:sz w:val="24"/>
              </w:rPr>
            </w:r>
          </w:p>
          <w:p>
            <w:pPr>
              <w:pStyle w:val="15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1514"/>
              <w:ind w:right="317"/>
              <w:keepLines/>
              <w:widowControl w:val="off"/>
              <w:tabs>
                <w:tab w:val="left" w:pos="1134" w:leader="none"/>
              </w:tabs>
              <w:rPr>
                <w:b/>
                <w:sz w:val="24"/>
              </w:rPr>
              <w:suppressLineNumbers/>
            </w:pPr>
            <w:r>
              <w:rPr>
                <w:b/>
                <w:sz w:val="24"/>
              </w:rPr>
              <w:t xml:space="preserve">______________/ФИО/</w:t>
            </w:r>
            <w:r>
              <w:rPr>
                <w:b/>
                <w:sz w:val="24"/>
              </w:rPr>
            </w:r>
          </w:p>
          <w:p>
            <w:pPr>
              <w:pStyle w:val="1514"/>
              <w:ind w:right="317"/>
              <w:keepLines/>
              <w:widowControl w:val="off"/>
              <w:tabs>
                <w:tab w:val="left" w:pos="1134" w:leader="none"/>
              </w:tabs>
              <w:rPr>
                <w:b/>
                <w:sz w:val="24"/>
              </w:rPr>
              <w:suppressLineNumbers/>
            </w:pPr>
            <w:r>
              <w:rPr>
                <w:b/>
                <w:sz w:val="24"/>
              </w:rPr>
              <w:t xml:space="preserve">«___» _________ 20__ г.</w:t>
            </w:r>
            <w:r>
              <w:rPr>
                <w:b/>
                <w:sz w:val="24"/>
              </w:rPr>
            </w:r>
          </w:p>
          <w:p>
            <w:pPr>
              <w:pStyle w:val="1514"/>
              <w:ind w:right="317"/>
              <w:widowControl w:val="off"/>
              <w:tabs>
                <w:tab w:val="left" w:pos="1134" w:leader="none"/>
              </w:tabs>
              <w:rPr>
                <w:b/>
                <w:sz w:val="24"/>
              </w:rPr>
              <w:suppressLineNumbers/>
            </w:pPr>
            <w:r>
              <w:rPr>
                <w:b/>
                <w:sz w:val="24"/>
              </w:rPr>
              <w:t xml:space="preserve">М.П.</w:t>
            </w:r>
            <w:r>
              <w:rPr>
                <w:b/>
                <w:sz w:val="24"/>
              </w:rPr>
            </w:r>
          </w:p>
        </w:tc>
      </w:tr>
    </w:tbl>
    <w:p>
      <w:pPr>
        <w:pStyle w:val="1513"/>
        <w:ind w:left="5670"/>
        <w:pageBreakBefore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Приложение № 7</w:t>
      </w:r>
      <w:r>
        <w:rPr>
          <w:sz w:val="24"/>
          <w:szCs w:val="24"/>
        </w:rPr>
      </w:r>
    </w:p>
    <w:p>
      <w:pPr>
        <w:pStyle w:val="1513"/>
        <w:ind w:left="5670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к Договору возмездного оказания услуг</w:t>
      </w:r>
      <w:r>
        <w:rPr>
          <w:sz w:val="24"/>
          <w:szCs w:val="24"/>
        </w:rPr>
      </w:r>
    </w:p>
    <w:p>
      <w:pPr>
        <w:pStyle w:val="1513"/>
        <w:ind w:left="5670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от «___»__________20__г. </w:t>
      </w:r>
      <w:r>
        <w:rPr>
          <w:sz w:val="24"/>
          <w:szCs w:val="24"/>
        </w:rPr>
      </w:r>
    </w:p>
    <w:p>
      <w:pPr>
        <w:pStyle w:val="1513"/>
        <w:ind w:left="5670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№ ______________  </w:t>
      </w:r>
      <w:r>
        <w:rPr>
          <w:sz w:val="24"/>
          <w:szCs w:val="24"/>
        </w:rPr>
      </w:r>
    </w:p>
    <w:p>
      <w:pPr>
        <w:pStyle w:val="1513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513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513"/>
        <w:ind w:firstLine="567"/>
        <w:jc w:val="center"/>
        <w:shd w:val="clear" w:color="auto" w:fill="ffffff"/>
        <w:tabs>
          <w:tab w:val="left" w:pos="284" w:leader="none"/>
          <w:tab w:val="left" w:pos="426" w:leader="none"/>
        </w:tabs>
        <w:rPr>
          <w:b/>
          <w:bCs/>
          <w:caps/>
          <w:sz w:val="24"/>
          <w:szCs w:val="24"/>
        </w:rPr>
      </w:pPr>
      <w:r>
        <w:rPr>
          <w:b/>
          <w:bCs/>
          <w:caps/>
          <w:sz w:val="24"/>
          <w:szCs w:val="24"/>
        </w:rPr>
        <w:t xml:space="preserve">УСЛОВИя Обеспечение исполнения обязательств</w:t>
      </w:r>
      <w:r>
        <w:rPr>
          <w:rStyle w:val="1584"/>
          <w:b/>
          <w:bCs/>
          <w:caps/>
          <w:sz w:val="24"/>
          <w:szCs w:val="24"/>
        </w:rPr>
        <w:footnoteReference w:id="63"/>
      </w:r>
      <w:r>
        <w:rPr>
          <w:b/>
          <w:bCs/>
          <w:caps/>
          <w:sz w:val="24"/>
          <w:szCs w:val="24"/>
        </w:rPr>
      </w:r>
      <w:r>
        <w:rPr>
          <w:b/>
          <w:bCs/>
          <w:caps/>
          <w:sz w:val="24"/>
          <w:szCs w:val="24"/>
        </w:rPr>
      </w:r>
    </w:p>
    <w:p>
      <w:pPr>
        <w:pStyle w:val="1513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513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513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</w:p>
    <w:tbl>
      <w:tblPr>
        <w:tblW w:w="0" w:type="auto"/>
        <w:tblInd w:w="108" w:type="dxa"/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1E0" w:firstRow="1" w:lastRow="1" w:firstColumn="1" w:lastColumn="1" w:noHBand="0" w:noVBand="0"/>
      </w:tblPr>
      <w:tblGrid>
        <w:gridCol w:w="5386"/>
        <w:gridCol w:w="5387"/>
      </w:tblGrid>
      <w:tr>
        <w:trPr/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5386" w:type="dxa"/>
            <w:vAlign w:val="top"/>
            <w:textDirection w:val="lrTb"/>
            <w:noWrap w:val="false"/>
          </w:tcPr>
          <w:p>
            <w:pPr>
              <w:pStyle w:val="1514"/>
              <w:ind w:right="317"/>
              <w:widowControl w:val="off"/>
              <w:tabs>
                <w:tab w:val="left" w:pos="1134" w:leader="none"/>
              </w:tabs>
              <w:rPr>
                <w:b/>
                <w:sz w:val="24"/>
              </w:rPr>
              <w:suppressLineNumbers/>
            </w:pPr>
            <w:r>
              <w:rPr>
                <w:b/>
                <w:sz w:val="24"/>
              </w:rPr>
              <w:t xml:space="preserve">ЗАКАЗЧИК</w:t>
            </w:r>
            <w:r>
              <w:rPr>
                <w:b/>
                <w:sz w:val="24"/>
              </w:rPr>
            </w:r>
          </w:p>
          <w:p>
            <w:pPr>
              <w:pStyle w:val="1513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___«_____________»</w:t>
            </w:r>
            <w:r>
              <w:rPr>
                <w:b/>
                <w:sz w:val="24"/>
                <w:szCs w:val="24"/>
              </w:rPr>
            </w:r>
          </w:p>
          <w:p>
            <w:pPr>
              <w:pStyle w:val="15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1514"/>
              <w:ind w:right="317"/>
              <w:keepLines/>
              <w:widowControl w:val="off"/>
              <w:tabs>
                <w:tab w:val="left" w:pos="1134" w:leader="none"/>
              </w:tabs>
              <w:rPr>
                <w:b/>
                <w:sz w:val="24"/>
              </w:rPr>
              <w:suppressLineNumbers/>
            </w:pPr>
            <w:r>
              <w:rPr>
                <w:b/>
                <w:sz w:val="24"/>
              </w:rPr>
              <w:t xml:space="preserve">______________/ФИО/ </w:t>
            </w:r>
            <w:r>
              <w:rPr>
                <w:b/>
                <w:sz w:val="24"/>
              </w:rPr>
            </w:r>
          </w:p>
          <w:p>
            <w:pPr>
              <w:pStyle w:val="1514"/>
              <w:ind w:right="317"/>
              <w:keepLines/>
              <w:widowControl w:val="off"/>
              <w:tabs>
                <w:tab w:val="left" w:pos="1134" w:leader="none"/>
              </w:tabs>
              <w:rPr>
                <w:b/>
                <w:sz w:val="24"/>
              </w:rPr>
              <w:suppressLineNumbers/>
            </w:pPr>
            <w:r>
              <w:rPr>
                <w:b/>
                <w:sz w:val="24"/>
              </w:rPr>
              <w:t xml:space="preserve">«___» _________ 20__ г.</w:t>
            </w:r>
            <w:r>
              <w:rPr>
                <w:b/>
                <w:sz w:val="24"/>
              </w:rPr>
            </w:r>
          </w:p>
          <w:p>
            <w:pPr>
              <w:pStyle w:val="1514"/>
              <w:ind w:right="317"/>
              <w:widowControl w:val="off"/>
              <w:tabs>
                <w:tab w:val="left" w:pos="1134" w:leader="none"/>
              </w:tabs>
              <w:rPr>
                <w:b/>
                <w:sz w:val="24"/>
              </w:rPr>
              <w:suppressLineNumbers/>
            </w:pPr>
            <w:r>
              <w:rPr>
                <w:b/>
                <w:sz w:val="24"/>
              </w:rPr>
              <w:t xml:space="preserve">М.П.</w:t>
            </w:r>
            <w:r>
              <w:rPr>
                <w:b/>
                <w:sz w:val="24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5387" w:type="dxa"/>
            <w:vAlign w:val="top"/>
            <w:textDirection w:val="lrTb"/>
            <w:noWrap w:val="false"/>
          </w:tcPr>
          <w:p>
            <w:pPr>
              <w:pStyle w:val="1514"/>
              <w:ind w:right="317"/>
              <w:widowControl w:val="off"/>
              <w:tabs>
                <w:tab w:val="left" w:pos="1134" w:leader="none"/>
              </w:tabs>
              <w:rPr>
                <w:b/>
                <w:sz w:val="24"/>
              </w:rPr>
              <w:suppressLineNumbers/>
            </w:pPr>
            <w:r>
              <w:rPr>
                <w:b/>
                <w:sz w:val="24"/>
              </w:rPr>
              <w:t xml:space="preserve">ИСПОЛНИТЕЛЬ</w:t>
            </w:r>
            <w:r>
              <w:rPr>
                <w:b/>
                <w:sz w:val="24"/>
              </w:rPr>
            </w:r>
          </w:p>
          <w:p>
            <w:pPr>
              <w:pStyle w:val="1514"/>
              <w:ind w:right="317"/>
              <w:keepLines/>
              <w:widowControl w:val="off"/>
              <w:tabs>
                <w:tab w:val="left" w:pos="1134" w:leader="none"/>
              </w:tabs>
              <w:rPr>
                <w:b/>
                <w:sz w:val="24"/>
              </w:rPr>
              <w:suppressLineNumbers/>
            </w:pPr>
            <w:r>
              <w:rPr>
                <w:b/>
                <w:sz w:val="24"/>
              </w:rPr>
              <w:t xml:space="preserve">___________________</w:t>
            </w:r>
            <w:r>
              <w:rPr>
                <w:b/>
                <w:sz w:val="24"/>
              </w:rPr>
            </w:r>
          </w:p>
          <w:p>
            <w:pPr>
              <w:pStyle w:val="15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1514"/>
              <w:ind w:right="317"/>
              <w:keepLines/>
              <w:widowControl w:val="off"/>
              <w:tabs>
                <w:tab w:val="left" w:pos="1134" w:leader="none"/>
              </w:tabs>
              <w:rPr>
                <w:b/>
                <w:sz w:val="24"/>
              </w:rPr>
              <w:suppressLineNumbers/>
            </w:pPr>
            <w:r>
              <w:rPr>
                <w:b/>
                <w:sz w:val="24"/>
              </w:rPr>
              <w:t xml:space="preserve">______________/ФИО/</w:t>
            </w:r>
            <w:r>
              <w:rPr>
                <w:b/>
                <w:sz w:val="24"/>
              </w:rPr>
            </w:r>
          </w:p>
          <w:p>
            <w:pPr>
              <w:pStyle w:val="1514"/>
              <w:ind w:right="317"/>
              <w:keepLines/>
              <w:widowControl w:val="off"/>
              <w:tabs>
                <w:tab w:val="left" w:pos="1134" w:leader="none"/>
              </w:tabs>
              <w:rPr>
                <w:b/>
                <w:sz w:val="24"/>
              </w:rPr>
              <w:suppressLineNumbers/>
            </w:pPr>
            <w:r>
              <w:rPr>
                <w:b/>
                <w:sz w:val="24"/>
              </w:rPr>
              <w:t xml:space="preserve">«___» _________ 20__ г.</w:t>
            </w:r>
            <w:r>
              <w:rPr>
                <w:b/>
                <w:sz w:val="24"/>
              </w:rPr>
            </w:r>
          </w:p>
          <w:p>
            <w:pPr>
              <w:pStyle w:val="1514"/>
              <w:ind w:right="317"/>
              <w:widowControl w:val="off"/>
              <w:tabs>
                <w:tab w:val="left" w:pos="1134" w:leader="none"/>
              </w:tabs>
              <w:rPr>
                <w:b/>
                <w:sz w:val="24"/>
              </w:rPr>
              <w:suppressLineNumbers/>
            </w:pPr>
            <w:r>
              <w:rPr>
                <w:b/>
                <w:sz w:val="24"/>
              </w:rPr>
              <w:t xml:space="preserve">М.П.</w:t>
            </w:r>
            <w:r>
              <w:rPr>
                <w:b/>
                <w:sz w:val="24"/>
              </w:rPr>
            </w:r>
          </w:p>
        </w:tc>
      </w:tr>
    </w:tbl>
    <w:p>
      <w:pPr>
        <w:pStyle w:val="1513"/>
        <w:ind w:firstLine="567"/>
        <w:jc w:val="center"/>
        <w:shd w:val="clear" w:color="auto" w:fill="ffffff"/>
        <w:tabs>
          <w:tab w:val="left" w:pos="284" w:leader="none"/>
          <w:tab w:val="left" w:pos="426" w:leader="none"/>
        </w:tabs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pStyle w:val="1513"/>
        <w:ind w:left="5670"/>
        <w:pageBreakBefore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Приложение  № 8 к Договору возмездного оказания услуг</w:t>
      </w:r>
      <w:r>
        <w:rPr>
          <w:sz w:val="24"/>
          <w:szCs w:val="24"/>
        </w:rPr>
      </w:r>
    </w:p>
    <w:p>
      <w:pPr>
        <w:pStyle w:val="1513"/>
        <w:ind w:left="5670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от «___»__________20__г. </w:t>
      </w:r>
      <w:r>
        <w:rPr>
          <w:sz w:val="24"/>
          <w:szCs w:val="24"/>
        </w:rPr>
      </w:r>
    </w:p>
    <w:p>
      <w:pPr>
        <w:pStyle w:val="1513"/>
        <w:ind w:left="5670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№ ______________  </w:t>
      </w:r>
      <w:r>
        <w:rPr>
          <w:sz w:val="24"/>
          <w:szCs w:val="24"/>
        </w:rPr>
      </w:r>
    </w:p>
    <w:p>
      <w:pPr>
        <w:pStyle w:val="1513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513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515"/>
        <w:numPr>
          <w:ilvl w:val="1"/>
          <w:numId w:val="0"/>
        </w:numPr>
        <w:jc w:val="center"/>
        <w:keepNext w:val="0"/>
        <w:spacing w:before="0" w:after="0"/>
        <w:tabs>
          <w:tab w:val="num" w:pos="0" w:leader="none"/>
        </w:tabs>
        <w:rPr>
          <w:b w:val="0"/>
          <w:sz w:val="24"/>
          <w:szCs w:val="24"/>
        </w:rPr>
      </w:pPr>
      <w:r>
        <w:rPr>
          <w:rFonts w:ascii="Times New Roman" w:hAnsi="Times New Roman"/>
          <w:i w:val="0"/>
          <w:caps/>
          <w:sz w:val="24"/>
          <w:szCs w:val="24"/>
        </w:rPr>
        <w:t xml:space="preserve">Требования в области ОХРАНЫ окружающей среды </w:t>
        <w:br w:type="textWrapping" w:clear="all"/>
      </w:r>
      <w:r>
        <w:rPr>
          <w:b w:val="0"/>
          <w:sz w:val="24"/>
          <w:szCs w:val="24"/>
        </w:rPr>
      </w:r>
      <w:r>
        <w:rPr>
          <w:b w:val="0"/>
          <w:sz w:val="24"/>
          <w:szCs w:val="24"/>
        </w:rPr>
      </w:r>
    </w:p>
    <w:p>
      <w:pPr>
        <w:pStyle w:val="1513"/>
        <w:numPr>
          <w:ilvl w:val="0"/>
          <w:numId w:val="23"/>
        </w:numPr>
        <w:ind w:left="284" w:hanging="284"/>
        <w:jc w:val="both"/>
        <w:spacing w:before="120" w:after="120"/>
        <w:widowControl/>
        <w:rPr>
          <w:b/>
          <w:szCs w:val="24"/>
        </w:rPr>
      </w:pPr>
      <w:r>
        <w:rPr>
          <w:b/>
          <w:szCs w:val="24"/>
        </w:rPr>
        <w:t xml:space="preserve">ОСНОВНЫЕ ПОЛОЖЕНИЯ</w:t>
      </w:r>
      <w:bookmarkStart w:id="2" w:name="_Toc17466982"/>
      <w:r>
        <w:rPr>
          <w:b/>
          <w:szCs w:val="24"/>
        </w:rPr>
      </w:r>
      <w:r>
        <w:rPr>
          <w:b/>
          <w:szCs w:val="24"/>
        </w:rPr>
      </w:r>
    </w:p>
    <w:p>
      <w:pPr>
        <w:pStyle w:val="1513"/>
        <w:rPr>
          <w:szCs w:val="24"/>
        </w:rPr>
      </w:pPr>
      <w:r>
        <w:rPr>
          <w:szCs w:val="24"/>
        </w:rPr>
        <w:t xml:space="preserve">1.1 Подрядчик (Исполнитель) (далее - Подрядчик)</w:t>
      </w:r>
      <w:r>
        <w:rPr>
          <w:rStyle w:val="1584"/>
          <w:szCs w:val="24"/>
        </w:rPr>
        <w:footnoteReference w:id="64"/>
      </w:r>
      <w:r>
        <w:rPr>
          <w:szCs w:val="24"/>
        </w:rPr>
        <w:t xml:space="preserve"> обязан выполнять работы и оказывать услуги (далее - работы), а также поддерживать используемое оборудование в соответствии с действующими зако</w:t>
      </w:r>
      <w:r>
        <w:rPr>
          <w:szCs w:val="24"/>
        </w:rPr>
        <w:t xml:space="preserve">нодательством по охране окружающей среды (далее – ООС) Российской Федерации и по требованию ПАО «Россети Московский регион» (далее – Заказчик) подтвердить свое соответствие (а также соответствие любых привлеченных лиц)  требованиям законодательства по ООС.</w:t>
      </w:r>
      <w:r>
        <w:rPr>
          <w:szCs w:val="24"/>
        </w:rPr>
      </w:r>
    </w:p>
    <w:p>
      <w:pPr>
        <w:pStyle w:val="1513"/>
        <w:rPr>
          <w:szCs w:val="24"/>
        </w:rPr>
      </w:pPr>
      <w:r>
        <w:rPr>
          <w:szCs w:val="24"/>
        </w:rPr>
        <w:t xml:space="preserve">1.2 Заказчик оставляет за собой право проводить независимые аудиты и контрольные проверки соблюдения требований ООС на участках и объектах выполнения работ, не вмешиваясь в коммерческую деятельность Подрядчика.</w:t>
      </w:r>
      <w:r>
        <w:rPr>
          <w:szCs w:val="24"/>
        </w:rPr>
      </w:r>
    </w:p>
    <w:p>
      <w:pPr>
        <w:pStyle w:val="1513"/>
        <w:rPr>
          <w:szCs w:val="24"/>
        </w:rPr>
      </w:pPr>
      <w:r>
        <w:rPr>
          <w:szCs w:val="24"/>
        </w:rPr>
        <w:t xml:space="preserve">Такие аудиты и контрольные проверки могут проводиться как представителями Заказчика, так и специалистами сторонних организаций, привлеченных (одобренных) Заказчиком. Подрядчик должен оказывать Заказчику всестороннее содействие в проведении таких проверок.</w:t>
      </w:r>
      <w:r>
        <w:rPr>
          <w:szCs w:val="24"/>
        </w:rPr>
      </w:r>
    </w:p>
    <w:p>
      <w:pPr>
        <w:pStyle w:val="1513"/>
        <w:rPr>
          <w:szCs w:val="24"/>
        </w:rPr>
      </w:pPr>
      <w:r>
        <w:rPr>
          <w:szCs w:val="24"/>
        </w:rPr>
        <w:t xml:space="preserve">Результаты аудитов и проверок будут предоставлены Подрядчику, который в свою очередь обязан устранить выявленные представителями Заказчика нарушения в области ООС с последующим уведомлением Заказчика о проделанной работе.</w:t>
      </w:r>
      <w:r>
        <w:rPr>
          <w:szCs w:val="24"/>
        </w:rPr>
      </w:r>
    </w:p>
    <w:p>
      <w:pPr>
        <w:pStyle w:val="1513"/>
        <w:ind w:firstLine="708"/>
        <w:rPr>
          <w:szCs w:val="24"/>
        </w:rPr>
      </w:pPr>
      <w:r>
        <w:rPr>
          <w:szCs w:val="24"/>
        </w:rPr>
        <w:t xml:space="preserve">1.3. Заказчик по просьбе Подрядчика предоставляет ему для ознакомления:</w:t>
      </w:r>
      <w:r>
        <w:rPr>
          <w:szCs w:val="24"/>
        </w:rPr>
      </w:r>
    </w:p>
    <w:p>
      <w:pPr>
        <w:pStyle w:val="1513"/>
        <w:numPr>
          <w:ilvl w:val="2"/>
          <w:numId w:val="24"/>
        </w:numPr>
        <w:ind w:left="0" w:firstLine="709"/>
        <w:jc w:val="both"/>
        <w:widowControl/>
        <w:tabs>
          <w:tab w:val="num" w:pos="0" w:leader="none"/>
          <w:tab w:val="clear" w:pos="2095" w:leader="none"/>
        </w:tabs>
        <w:rPr>
          <w:szCs w:val="24"/>
        </w:rPr>
      </w:pPr>
      <w:r>
        <w:rPr>
          <w:szCs w:val="24"/>
        </w:rPr>
        <w:t xml:space="preserve">Экологическую политику;</w:t>
      </w:r>
      <w:r>
        <w:rPr>
          <w:szCs w:val="24"/>
        </w:rPr>
      </w:r>
    </w:p>
    <w:p>
      <w:pPr>
        <w:pStyle w:val="1513"/>
        <w:numPr>
          <w:ilvl w:val="2"/>
          <w:numId w:val="24"/>
        </w:numPr>
        <w:ind w:left="0" w:firstLine="709"/>
        <w:jc w:val="both"/>
        <w:widowControl/>
        <w:tabs>
          <w:tab w:val="num" w:pos="0" w:leader="none"/>
          <w:tab w:val="clear" w:pos="2095" w:leader="none"/>
        </w:tabs>
        <w:rPr>
          <w:szCs w:val="24"/>
        </w:rPr>
      </w:pPr>
      <w:r>
        <w:rPr>
          <w:szCs w:val="24"/>
        </w:rPr>
        <w:t xml:space="preserve">Руководство по системе экологического менеджмента;</w:t>
      </w:r>
      <w:r>
        <w:rPr>
          <w:szCs w:val="24"/>
        </w:rPr>
      </w:r>
    </w:p>
    <w:p>
      <w:pPr>
        <w:pStyle w:val="1513"/>
        <w:numPr>
          <w:ilvl w:val="2"/>
          <w:numId w:val="24"/>
        </w:numPr>
        <w:ind w:left="0" w:firstLine="709"/>
        <w:jc w:val="both"/>
        <w:widowControl/>
        <w:tabs>
          <w:tab w:val="num" w:pos="0" w:leader="none"/>
          <w:tab w:val="clear" w:pos="2095" w:leader="none"/>
        </w:tabs>
        <w:rPr>
          <w:szCs w:val="24"/>
        </w:rPr>
      </w:pPr>
      <w:r>
        <w:rPr>
          <w:szCs w:val="24"/>
        </w:rPr>
        <w:t xml:space="preserve">Перечень значимых экологических аспектов Общества;</w:t>
      </w:r>
      <w:r>
        <w:rPr>
          <w:szCs w:val="24"/>
        </w:rPr>
      </w:r>
    </w:p>
    <w:p>
      <w:pPr>
        <w:pStyle w:val="1513"/>
        <w:numPr>
          <w:ilvl w:val="2"/>
          <w:numId w:val="24"/>
        </w:numPr>
        <w:ind w:left="0" w:firstLine="709"/>
        <w:jc w:val="both"/>
        <w:widowControl/>
        <w:tabs>
          <w:tab w:val="num" w:pos="0" w:leader="none"/>
          <w:tab w:val="clear" w:pos="2095" w:leader="none"/>
        </w:tabs>
        <w:rPr>
          <w:szCs w:val="24"/>
        </w:rPr>
      </w:pPr>
      <w:r>
        <w:rPr>
          <w:szCs w:val="24"/>
        </w:rPr>
        <w:t xml:space="preserve">Перечень экологических рисков Общества;</w:t>
      </w:r>
      <w:r>
        <w:rPr>
          <w:szCs w:val="24"/>
        </w:rPr>
      </w:r>
    </w:p>
    <w:p>
      <w:pPr>
        <w:pStyle w:val="1513"/>
        <w:numPr>
          <w:ilvl w:val="2"/>
          <w:numId w:val="24"/>
        </w:numPr>
        <w:ind w:left="0" w:firstLine="709"/>
        <w:jc w:val="both"/>
        <w:widowControl/>
        <w:tabs>
          <w:tab w:val="num" w:pos="0" w:leader="none"/>
          <w:tab w:val="clear" w:pos="2095" w:leader="none"/>
        </w:tabs>
        <w:rPr>
          <w:szCs w:val="24"/>
        </w:rPr>
      </w:pPr>
      <w:r>
        <w:rPr>
          <w:szCs w:val="24"/>
        </w:rPr>
        <w:t xml:space="preserve">Инструкции по обращению с отходами </w:t>
      </w:r>
      <w:r>
        <w:rPr>
          <w:szCs w:val="24"/>
          <w:lang w:val="en-US"/>
        </w:rPr>
        <w:t xml:space="preserve">I</w:t>
      </w:r>
      <w:r>
        <w:rPr>
          <w:szCs w:val="24"/>
        </w:rPr>
        <w:t xml:space="preserve">-</w:t>
      </w:r>
      <w:r>
        <w:rPr>
          <w:szCs w:val="24"/>
          <w:lang w:val="en-US"/>
        </w:rPr>
        <w:t xml:space="preserve">IV</w:t>
      </w:r>
      <w:r>
        <w:rPr>
          <w:szCs w:val="24"/>
        </w:rPr>
        <w:t xml:space="preserve"> классов опасности,</w:t>
      </w:r>
      <w:r>
        <w:rPr>
          <w:szCs w:val="24"/>
        </w:rPr>
      </w:r>
    </w:p>
    <w:p>
      <w:pPr>
        <w:pStyle w:val="1513"/>
        <w:ind w:left="709"/>
        <w:rPr>
          <w:szCs w:val="24"/>
        </w:rPr>
      </w:pPr>
      <w:r>
        <w:rPr>
          <w:szCs w:val="24"/>
        </w:rPr>
        <w:t xml:space="preserve">а также сообщает о местах временного накопления отходов.</w:t>
      </w:r>
      <w:r>
        <w:rPr>
          <w:szCs w:val="24"/>
        </w:rPr>
      </w:r>
    </w:p>
    <w:p>
      <w:pPr>
        <w:pStyle w:val="1513"/>
        <w:rPr>
          <w:szCs w:val="24"/>
        </w:rPr>
      </w:pPr>
      <w:r>
        <w:rPr>
          <w:szCs w:val="24"/>
        </w:rPr>
      </w:r>
      <w:r>
        <w:rPr>
          <w:szCs w:val="24"/>
        </w:rPr>
      </w:r>
    </w:p>
    <w:p>
      <w:pPr>
        <w:pStyle w:val="1513"/>
        <w:rPr>
          <w:iCs/>
          <w:szCs w:val="24"/>
        </w:rPr>
      </w:pPr>
      <w:r>
        <w:rPr>
          <w:iCs/>
          <w:szCs w:val="24"/>
        </w:rPr>
      </w:r>
      <w:r>
        <w:rPr>
          <w:iCs/>
          <w:szCs w:val="24"/>
        </w:rPr>
      </w:r>
    </w:p>
    <w:p>
      <w:pPr>
        <w:pStyle w:val="1513"/>
        <w:keepNext/>
        <w:spacing w:after="120"/>
        <w:tabs>
          <w:tab w:val="left" w:pos="360" w:leader="none"/>
          <w:tab w:val="left" w:pos="540" w:leader="none"/>
        </w:tabs>
        <w:rPr>
          <w:b/>
          <w:bCs/>
          <w:iCs/>
          <w:szCs w:val="24"/>
        </w:rPr>
        <w:outlineLvl w:val="1"/>
      </w:pPr>
      <w:r>
        <w:rPr>
          <w:b/>
          <w:bCs/>
          <w:iCs/>
          <w:szCs w:val="24"/>
        </w:rPr>
        <w:t xml:space="preserve">2.</w:t>
        <w:tab/>
      </w:r>
      <w:bookmarkStart w:id="3" w:name="_Toc172097326"/>
      <w:r/>
      <w:bookmarkStart w:id="4" w:name="_Toc17466979"/>
      <w:r>
        <w:rPr>
          <w:b/>
          <w:bCs/>
          <w:iCs/>
          <w:szCs w:val="24"/>
        </w:rPr>
        <w:t xml:space="preserve">ОБЯЗАННОСТИ ПОДРЯДЧИКА</w:t>
      </w:r>
      <w:bookmarkEnd w:id="2"/>
      <w:r/>
      <w:bookmarkEnd w:id="3"/>
      <w:r>
        <w:rPr>
          <w:b/>
          <w:bCs/>
          <w:iCs/>
          <w:szCs w:val="24"/>
        </w:rPr>
        <w:t xml:space="preserve"> В ОБЛАСТИ ООС</w:t>
      </w:r>
      <w:r>
        <w:rPr>
          <w:b/>
          <w:bCs/>
          <w:iCs/>
          <w:szCs w:val="24"/>
        </w:rPr>
      </w:r>
    </w:p>
    <w:p>
      <w:pPr>
        <w:pStyle w:val="1513"/>
        <w:ind w:firstLine="708"/>
        <w:rPr>
          <w:szCs w:val="24"/>
        </w:rPr>
      </w:pPr>
      <w:r>
        <w:rPr>
          <w:szCs w:val="24"/>
        </w:rPr>
        <w:t xml:space="preserve">2.1. В случае невыполнения (нарушения) Подрядчиком законодательства в облас</w:t>
      </w:r>
      <w:r>
        <w:rPr>
          <w:szCs w:val="24"/>
        </w:rPr>
        <w:t xml:space="preserve">ти ООС, а также, если в действиях Подрядчика усматривается угроза возникновения аварии, инцидента, пожара, причинения ущерба имуществу Заказчика и окружающей среде, Заказчик вправе потребовать от Подрядчика приостановки работ с записью в Журнале производст</w:t>
      </w:r>
      <w:r>
        <w:rPr>
          <w:szCs w:val="24"/>
        </w:rPr>
        <w:t xml:space="preserve">ва работ и подачей уведомления (акта) о приостановке работ руководителю участка или организации, с указанием причин и времени остановки, данных ответственного представителя Заказчика – ф. и. о., должности. Подрядчик обязан в наиболее короткие сроку устрани</w:t>
      </w:r>
      <w:r>
        <w:rPr>
          <w:szCs w:val="24"/>
        </w:rPr>
        <w:t xml:space="preserve">ть все причины, явившиеся основанием требования о приостановке работ. Указанная в настоящем пункте приостановка не является основанием для продления сроков выполнения работ и не освобождает Подрядчика от ответственности в соответствии с условиями Договора.</w:t>
      </w:r>
      <w:r>
        <w:rPr>
          <w:szCs w:val="24"/>
        </w:rPr>
      </w:r>
    </w:p>
    <w:p>
      <w:pPr>
        <w:pStyle w:val="1513"/>
        <w:ind w:firstLine="708"/>
        <w:rPr>
          <w:szCs w:val="24"/>
        </w:rPr>
      </w:pPr>
      <w:r>
        <w:rPr>
          <w:szCs w:val="24"/>
        </w:rPr>
        <w:t xml:space="preserve">2.2. Перед началом производства работ Подрядчик обязан предоставить Заказчику список должностных лиц, отвечающих за вопросы ООС, с описанием их полномочий, обязанностей и зон ответственности, (в том числе копии приказов о назначении лиц, </w:t>
      </w:r>
      <w:r>
        <w:rPr>
          <w:szCs w:val="24"/>
        </w:rPr>
        <w:t xml:space="preserve">ответственных по обращению с отходами производства и потребления и других, регламентированных нормами и правилами по ООС; копии протоколов и удостоверений, подтверждающих аттестацию (проверку знаний) ответственных лиц по ООС), списком контактных телефонов.</w:t>
      </w:r>
      <w:r>
        <w:rPr>
          <w:szCs w:val="24"/>
        </w:rPr>
      </w:r>
    </w:p>
    <w:p>
      <w:pPr>
        <w:pStyle w:val="1513"/>
        <w:ind w:firstLine="708"/>
        <w:rPr>
          <w:szCs w:val="24"/>
        </w:rPr>
      </w:pPr>
      <w:r>
        <w:rPr>
          <w:szCs w:val="24"/>
        </w:rPr>
        <w:t xml:space="preserve">2.3 Подрядчик обязан обеспечить соблюдение и контроль за выполнением требований по ООС со стороны привлекаемых Подрядчиком третьих лиц и работников Подрядчика. </w:t>
      </w:r>
      <w:r>
        <w:rPr>
          <w:szCs w:val="24"/>
        </w:rPr>
      </w:r>
    </w:p>
    <w:p>
      <w:pPr>
        <w:pStyle w:val="1513"/>
        <w:ind w:firstLine="708"/>
        <w:rPr>
          <w:szCs w:val="24"/>
        </w:rPr>
      </w:pPr>
      <w:r>
        <w:rPr>
          <w:szCs w:val="24"/>
        </w:rPr>
        <w:t xml:space="preserve">Нарушение Подрядчиком (привлеченными Подрядчиком третьими лицами) требований по ООС рассматривается как серьезное нарушение и дает право Заказчику взыскать с Подрядчика штраф в соответствии с условиями Договора за каждое нарушение.</w:t>
      </w:r>
      <w:r>
        <w:rPr>
          <w:szCs w:val="24"/>
        </w:rPr>
      </w:r>
    </w:p>
    <w:p>
      <w:pPr>
        <w:pStyle w:val="1513"/>
        <w:ind w:firstLine="708"/>
        <w:rPr>
          <w:szCs w:val="24"/>
        </w:rPr>
      </w:pPr>
      <w:r>
        <w:rPr>
          <w:szCs w:val="24"/>
        </w:rPr>
        <w:t xml:space="preserve">2.4 Подрядчик обязан привлекать для исполнения работ</w:t>
      </w:r>
      <w:r>
        <w:rPr>
          <w:szCs w:val="24"/>
        </w:rPr>
        <w:t xml:space="preserve"> по Договору работников, прошедших необходимое обучение (предаттестационную подготовку; аттестацию, проверку знаний) в области ООС и обеспечить наличие квалифицированных, обученных и аттестованных работников со стороны привлеченных подрядчиком третьих лиц.</w:t>
      </w:r>
      <w:r>
        <w:rPr>
          <w:szCs w:val="24"/>
        </w:rPr>
      </w:r>
    </w:p>
    <w:p>
      <w:pPr>
        <w:pStyle w:val="1513"/>
        <w:ind w:firstLine="708"/>
        <w:rPr>
          <w:szCs w:val="24"/>
        </w:rPr>
      </w:pPr>
      <w:r>
        <w:rPr>
          <w:szCs w:val="24"/>
        </w:rPr>
        <w:t xml:space="preserve">Нарушение Подрядчиком (привлеченными Подрядчиком третьими лицами) указанных требований рассматривается как серьезное нарушение и дает право Заказчику взыскать с Подрядчика штраф в соответствии с условиями Договора за каждое нарушение.</w:t>
      </w:r>
      <w:r>
        <w:rPr>
          <w:szCs w:val="24"/>
        </w:rPr>
      </w:r>
    </w:p>
    <w:p>
      <w:pPr>
        <w:pStyle w:val="1513"/>
        <w:tabs>
          <w:tab w:val="left" w:pos="851" w:leader="none"/>
        </w:tabs>
        <w:rPr>
          <w:szCs w:val="24"/>
        </w:rPr>
      </w:pPr>
      <w:r>
        <w:rPr>
          <w:szCs w:val="24"/>
        </w:rPr>
        <w:t xml:space="preserve">2.5 Подрядчик обязан осуществлять соблюдение требований ООС при эксплуатации машин и оборудования Заказчика, переданных для использования Подрядчику.</w:t>
      </w:r>
      <w:r>
        <w:rPr>
          <w:szCs w:val="24"/>
        </w:rPr>
      </w:r>
    </w:p>
    <w:p>
      <w:pPr>
        <w:pStyle w:val="1513"/>
        <w:tabs>
          <w:tab w:val="left" w:pos="851" w:leader="none"/>
        </w:tabs>
        <w:rPr>
          <w:szCs w:val="24"/>
        </w:rPr>
      </w:pPr>
      <w:r>
        <w:rPr>
          <w:szCs w:val="24"/>
        </w:rPr>
        <w:t xml:space="preserve">Нарушение Подрядчиком (привлеченными Подрядчиком третьими лицами) указанных требований рассматривается как серьезное нарушение и дает право Заказчику взыскать с Подрядчика штраф в соответствии с условиями Договора за каждое нарушение.</w:t>
      </w:r>
      <w:r>
        <w:rPr>
          <w:szCs w:val="24"/>
        </w:rPr>
      </w:r>
    </w:p>
    <w:p>
      <w:pPr>
        <w:pStyle w:val="1513"/>
        <w:ind w:firstLine="708"/>
        <w:rPr>
          <w:szCs w:val="24"/>
        </w:rPr>
      </w:pPr>
      <w:r/>
      <w:bookmarkEnd w:id="4"/>
      <w:r>
        <w:rPr>
          <w:szCs w:val="24"/>
        </w:rPr>
        <w:t xml:space="preserve">2.6. По</w:t>
      </w:r>
      <w:r>
        <w:rPr>
          <w:szCs w:val="24"/>
        </w:rPr>
        <w:t xml:space="preserve">дрядчик обязан в отношении принадлежащих ему и (или) переданных ему Заказчиком в аренду (субаренду) источников воздействий на окружающую среду получить все необходимые согласования, разрешения, лицензии на природоохранную деятельность и природопользование.</w:t>
      </w:r>
      <w:r>
        <w:rPr>
          <w:szCs w:val="24"/>
        </w:rPr>
      </w:r>
    </w:p>
    <w:p>
      <w:pPr>
        <w:pStyle w:val="1513"/>
        <w:ind w:firstLine="708"/>
        <w:rPr>
          <w:szCs w:val="24"/>
        </w:rPr>
      </w:pPr>
      <w:r>
        <w:rPr>
          <w:szCs w:val="24"/>
        </w:rPr>
        <w:t xml:space="preserve">2.7. При осуществлении обязательств по Договору Подрядчик обязан:</w:t>
      </w:r>
      <w:r>
        <w:rPr>
          <w:szCs w:val="24"/>
        </w:rPr>
      </w:r>
    </w:p>
    <w:p>
      <w:pPr>
        <w:pStyle w:val="1513"/>
        <w:numPr>
          <w:ilvl w:val="2"/>
          <w:numId w:val="24"/>
        </w:numPr>
        <w:ind w:left="538" w:hanging="357"/>
        <w:jc w:val="both"/>
        <w:widowControl/>
        <w:tabs>
          <w:tab w:val="left" w:pos="539" w:leader="none"/>
        </w:tabs>
        <w:rPr>
          <w:szCs w:val="24"/>
        </w:rPr>
      </w:pPr>
      <w:r>
        <w:rPr>
          <w:szCs w:val="24"/>
        </w:rPr>
        <w:t xml:space="preserve">выполнять подрядные работы в соответствии с проектной документацией, а также собственными технологическими регламентами, имеющими положительное заключение государственной экологической экспертизы;</w:t>
      </w:r>
      <w:r>
        <w:rPr>
          <w:szCs w:val="24"/>
        </w:rPr>
      </w:r>
    </w:p>
    <w:p>
      <w:pPr>
        <w:pStyle w:val="1513"/>
        <w:numPr>
          <w:ilvl w:val="2"/>
          <w:numId w:val="24"/>
        </w:numPr>
        <w:ind w:left="538" w:hanging="357"/>
        <w:jc w:val="both"/>
        <w:widowControl/>
        <w:tabs>
          <w:tab w:val="left" w:pos="539" w:leader="none"/>
        </w:tabs>
        <w:rPr>
          <w:szCs w:val="24"/>
        </w:rPr>
      </w:pPr>
      <w:r>
        <w:rPr>
          <w:szCs w:val="24"/>
        </w:rPr>
        <w:t xml:space="preserve">обеспечить сбор, бе</w:t>
      </w:r>
      <w:r>
        <w:rPr>
          <w:szCs w:val="24"/>
        </w:rPr>
        <w:t xml:space="preserve">зопасное временное хранение, утилизацию, вывоз, сдачу специализированному предприятию в установленном порядке ртутьсодержащих отходов и других отходов производства и потребления, образующихся в результате проведения работ и владельцем, которых он является;</w:t>
      </w:r>
      <w:r>
        <w:rPr>
          <w:szCs w:val="24"/>
        </w:rPr>
      </w:r>
    </w:p>
    <w:p>
      <w:pPr>
        <w:pStyle w:val="1513"/>
        <w:numPr>
          <w:ilvl w:val="2"/>
          <w:numId w:val="24"/>
        </w:numPr>
        <w:ind w:left="538" w:hanging="357"/>
        <w:jc w:val="both"/>
        <w:widowControl/>
        <w:tabs>
          <w:tab w:val="left" w:pos="539" w:leader="none"/>
        </w:tabs>
        <w:rPr>
          <w:szCs w:val="24"/>
        </w:rPr>
      </w:pPr>
      <w:r>
        <w:rPr>
          <w:szCs w:val="24"/>
        </w:rPr>
        <w:t xml:space="preserve">самостоятельно осуществлять или по первому требованию компенсировать Заказчику платежи за сверхлимитное загрязнение окружающей среды и/или вред причинённый окружающей среде;</w:t>
      </w:r>
      <w:r>
        <w:rPr>
          <w:szCs w:val="24"/>
        </w:rPr>
      </w:r>
    </w:p>
    <w:p>
      <w:pPr>
        <w:pStyle w:val="1513"/>
        <w:numPr>
          <w:ilvl w:val="2"/>
          <w:numId w:val="24"/>
        </w:numPr>
        <w:ind w:left="538" w:hanging="357"/>
        <w:jc w:val="both"/>
        <w:widowControl/>
        <w:tabs>
          <w:tab w:val="left" w:pos="539" w:leader="none"/>
        </w:tabs>
        <w:rPr>
          <w:szCs w:val="24"/>
        </w:rPr>
      </w:pPr>
      <w:r>
        <w:rPr>
          <w:szCs w:val="24"/>
        </w:rPr>
        <w:t xml:space="preserve">самостоятельно осуществлять или по первому требованию компенсировать Заказчику платежи за выбросы, сбросы загрязняющих веществ в окружающую природную среду, за размещение отходов  от принадлежащих ему и (или)</w:t>
      </w:r>
      <w:r>
        <w:rPr>
          <w:szCs w:val="24"/>
        </w:rPr>
        <w:t xml:space="preserve">  переданных ему Заказчиком в аренду (субаренду источников воздействий на окружающую среду, в том числе за  отчуждаемые ему Заказчиком отходы, за выбросы и сбросы загрязняющих веществ через принадлежащие Заказчику источники воздействий на окружающую среду;</w:t>
      </w:r>
      <w:r>
        <w:rPr>
          <w:szCs w:val="24"/>
        </w:rPr>
      </w:r>
    </w:p>
    <w:p>
      <w:pPr>
        <w:pStyle w:val="1513"/>
        <w:numPr>
          <w:ilvl w:val="2"/>
          <w:numId w:val="24"/>
        </w:numPr>
        <w:ind w:left="538" w:hanging="357"/>
        <w:jc w:val="both"/>
        <w:widowControl/>
        <w:tabs>
          <w:tab w:val="left" w:pos="539" w:leader="none"/>
        </w:tabs>
        <w:rPr>
          <w:szCs w:val="24"/>
        </w:rPr>
      </w:pPr>
      <w:r>
        <w:rPr>
          <w:szCs w:val="24"/>
        </w:rPr>
        <w:t xml:space="preserve">возместить убытки, причиненные Заказчику или третьим лицам, и произвести полную ликвидацию всех экологических последствий аварий, произошедших по вине Подрядчика;</w:t>
      </w:r>
      <w:r>
        <w:rPr>
          <w:szCs w:val="24"/>
        </w:rPr>
      </w:r>
    </w:p>
    <w:p>
      <w:pPr>
        <w:pStyle w:val="1513"/>
        <w:numPr>
          <w:ilvl w:val="2"/>
          <w:numId w:val="24"/>
        </w:numPr>
        <w:ind w:left="538" w:hanging="357"/>
        <w:jc w:val="both"/>
        <w:widowControl/>
        <w:tabs>
          <w:tab w:val="left" w:pos="539" w:leader="none"/>
        </w:tabs>
        <w:rPr>
          <w:szCs w:val="24"/>
        </w:rPr>
      </w:pPr>
      <w:r>
        <w:rPr>
          <w:szCs w:val="24"/>
        </w:rPr>
        <w:t xml:space="preserve">принимать меры по недопущению сбросов вне отведенных мест (площадку, на прилегающие участки и т.д.), обусловленных Договором и требованиями законодательства, нефтепродуктов, химреагентов  любых иных отходов;</w:t>
      </w:r>
      <w:r>
        <w:rPr>
          <w:szCs w:val="24"/>
        </w:rPr>
      </w:r>
    </w:p>
    <w:p>
      <w:pPr>
        <w:pStyle w:val="1513"/>
        <w:numPr>
          <w:ilvl w:val="2"/>
          <w:numId w:val="24"/>
        </w:numPr>
        <w:ind w:left="538" w:hanging="357"/>
        <w:jc w:val="both"/>
        <w:widowControl/>
        <w:tabs>
          <w:tab w:val="left" w:pos="539" w:leader="none"/>
        </w:tabs>
        <w:rPr>
          <w:szCs w:val="24"/>
        </w:rPr>
      </w:pPr>
      <w:r>
        <w:rPr>
          <w:szCs w:val="24"/>
        </w:rPr>
        <w:t xml:space="preserve">обеспечить обучение работников требованиям, предъявляемым к подготовке в области охраны окружающей среды и экологической безопасности, в том числе:</w:t>
      </w:r>
      <w:r>
        <w:rPr>
          <w:szCs w:val="24"/>
        </w:rPr>
      </w:r>
    </w:p>
    <w:p>
      <w:pPr>
        <w:pStyle w:val="1513"/>
        <w:numPr>
          <w:ilvl w:val="0"/>
          <w:numId w:val="25"/>
        </w:numPr>
        <w:ind w:left="993"/>
        <w:jc w:val="both"/>
        <w:widowControl/>
        <w:rPr>
          <w:szCs w:val="24"/>
        </w:rPr>
      </w:pPr>
      <w:r>
        <w:rPr>
          <w:szCs w:val="24"/>
        </w:rPr>
        <w:t xml:space="preserve">подготовку руководителей организаций и специалистов в области охраны окружающей среды и экологической безопасности (Федеральный закон от 10.01.2002 № 7-ФЗ «Об охране окружающей среды»);</w:t>
      </w:r>
      <w:r>
        <w:rPr>
          <w:szCs w:val="24"/>
        </w:rPr>
      </w:r>
    </w:p>
    <w:p>
      <w:pPr>
        <w:pStyle w:val="1513"/>
        <w:numPr>
          <w:ilvl w:val="0"/>
          <w:numId w:val="25"/>
        </w:numPr>
        <w:ind w:left="993"/>
        <w:jc w:val="both"/>
        <w:widowControl/>
        <w:rPr>
          <w:szCs w:val="24"/>
        </w:rPr>
      </w:pPr>
      <w:r>
        <w:rPr>
          <w:szCs w:val="24"/>
        </w:rPr>
        <w:t xml:space="preserve">прохождение профессиона</w:t>
      </w:r>
      <w:r>
        <w:rPr>
          <w:szCs w:val="24"/>
        </w:rPr>
        <w:t xml:space="preserve">льного обучения или дополнительного профессионального образования, необходимых для работы с отходами 1-4 классов опасности, у лиц, которые допущены к сбору, транспортированию, обработке, утилизации, обезвреживанию, размещению отходов 1-4 классов опасности.</w:t>
      </w:r>
      <w:r>
        <w:rPr>
          <w:szCs w:val="24"/>
        </w:rPr>
      </w:r>
    </w:p>
    <w:p>
      <w:pPr>
        <w:pStyle w:val="1513"/>
        <w:ind w:firstLine="708"/>
        <w:rPr>
          <w:szCs w:val="24"/>
        </w:rPr>
      </w:pPr>
      <w:r>
        <w:rPr>
          <w:szCs w:val="24"/>
        </w:rPr>
      </w:r>
      <w:r>
        <w:rPr>
          <w:szCs w:val="24"/>
        </w:rPr>
      </w:r>
    </w:p>
    <w:p>
      <w:pPr>
        <w:pStyle w:val="1513"/>
        <w:ind w:firstLine="708"/>
        <w:rPr>
          <w:szCs w:val="24"/>
        </w:rPr>
      </w:pPr>
      <w:r>
        <w:rPr>
          <w:szCs w:val="24"/>
        </w:rPr>
      </w:r>
      <w:r>
        <w:rPr>
          <w:szCs w:val="24"/>
        </w:rPr>
      </w:r>
    </w:p>
    <w:tbl>
      <w:tblPr>
        <w:tblW w:w="0" w:type="auto"/>
        <w:tblInd w:w="108" w:type="dxa"/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1E0" w:firstRow="1" w:lastRow="1" w:firstColumn="1" w:lastColumn="1" w:noHBand="0" w:noVBand="0"/>
      </w:tblPr>
      <w:tblGrid>
        <w:gridCol w:w="5386"/>
        <w:gridCol w:w="5387"/>
      </w:tblGrid>
      <w:tr>
        <w:trPr/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5386" w:type="dxa"/>
            <w:vAlign w:val="top"/>
            <w:textDirection w:val="lrTb"/>
            <w:noWrap w:val="false"/>
          </w:tcPr>
          <w:p>
            <w:pPr>
              <w:pStyle w:val="1514"/>
              <w:ind w:right="317"/>
              <w:widowControl w:val="off"/>
              <w:tabs>
                <w:tab w:val="left" w:pos="1134" w:leader="none"/>
              </w:tabs>
              <w:rPr>
                <w:b/>
                <w:sz w:val="24"/>
              </w:rPr>
              <w:suppressLineNumbers/>
            </w:pPr>
            <w:r>
              <w:rPr>
                <w:b/>
                <w:sz w:val="24"/>
              </w:rPr>
              <w:t xml:space="preserve">ЗАКАЗЧИК</w:t>
            </w:r>
            <w:r>
              <w:rPr>
                <w:b/>
                <w:sz w:val="24"/>
              </w:rPr>
            </w:r>
          </w:p>
          <w:p>
            <w:pPr>
              <w:pStyle w:val="1513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___«_____________»</w:t>
            </w:r>
            <w:r>
              <w:rPr>
                <w:b/>
                <w:sz w:val="24"/>
                <w:szCs w:val="24"/>
              </w:rPr>
            </w:r>
          </w:p>
          <w:p>
            <w:pPr>
              <w:pStyle w:val="15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1514"/>
              <w:ind w:right="317"/>
              <w:keepLines/>
              <w:widowControl w:val="off"/>
              <w:tabs>
                <w:tab w:val="left" w:pos="1134" w:leader="none"/>
              </w:tabs>
              <w:rPr>
                <w:b/>
                <w:sz w:val="24"/>
              </w:rPr>
              <w:suppressLineNumbers/>
            </w:pPr>
            <w:r>
              <w:rPr>
                <w:b/>
                <w:sz w:val="24"/>
              </w:rPr>
              <w:t xml:space="preserve">______________/ФИО/ </w:t>
            </w:r>
            <w:r>
              <w:rPr>
                <w:b/>
                <w:sz w:val="24"/>
              </w:rPr>
            </w:r>
          </w:p>
          <w:p>
            <w:pPr>
              <w:pStyle w:val="1514"/>
              <w:ind w:right="317"/>
              <w:keepLines/>
              <w:widowControl w:val="off"/>
              <w:tabs>
                <w:tab w:val="left" w:pos="1134" w:leader="none"/>
              </w:tabs>
              <w:rPr>
                <w:b/>
                <w:sz w:val="24"/>
              </w:rPr>
              <w:suppressLineNumbers/>
            </w:pPr>
            <w:r>
              <w:rPr>
                <w:b/>
                <w:sz w:val="24"/>
              </w:rPr>
              <w:t xml:space="preserve">«___» _________ 20__ г.</w:t>
            </w:r>
            <w:r>
              <w:rPr>
                <w:b/>
                <w:sz w:val="24"/>
              </w:rPr>
            </w:r>
          </w:p>
          <w:p>
            <w:pPr>
              <w:pStyle w:val="1514"/>
              <w:ind w:right="317"/>
              <w:widowControl w:val="off"/>
              <w:tabs>
                <w:tab w:val="left" w:pos="1134" w:leader="none"/>
              </w:tabs>
              <w:rPr>
                <w:b/>
                <w:sz w:val="24"/>
              </w:rPr>
              <w:suppressLineNumbers/>
            </w:pPr>
            <w:r>
              <w:rPr>
                <w:b/>
                <w:sz w:val="24"/>
              </w:rPr>
              <w:t xml:space="preserve">М.П.</w:t>
            </w:r>
            <w:r>
              <w:rPr>
                <w:b/>
                <w:sz w:val="24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5387" w:type="dxa"/>
            <w:vAlign w:val="top"/>
            <w:textDirection w:val="lrTb"/>
            <w:noWrap w:val="false"/>
          </w:tcPr>
          <w:p>
            <w:pPr>
              <w:pStyle w:val="1514"/>
              <w:ind w:right="317"/>
              <w:widowControl w:val="off"/>
              <w:tabs>
                <w:tab w:val="left" w:pos="1134" w:leader="none"/>
              </w:tabs>
              <w:rPr>
                <w:b/>
                <w:sz w:val="24"/>
              </w:rPr>
              <w:suppressLineNumbers/>
            </w:pPr>
            <w:r>
              <w:rPr>
                <w:b/>
                <w:sz w:val="24"/>
              </w:rPr>
              <w:t xml:space="preserve">ИСПОЛНИТЕЛЬ</w:t>
            </w:r>
            <w:r>
              <w:rPr>
                <w:b/>
                <w:sz w:val="24"/>
              </w:rPr>
            </w:r>
          </w:p>
          <w:p>
            <w:pPr>
              <w:pStyle w:val="1514"/>
              <w:ind w:right="317"/>
              <w:keepLines/>
              <w:widowControl w:val="off"/>
              <w:tabs>
                <w:tab w:val="left" w:pos="1134" w:leader="none"/>
              </w:tabs>
              <w:rPr>
                <w:b/>
                <w:sz w:val="24"/>
              </w:rPr>
              <w:suppressLineNumbers/>
            </w:pPr>
            <w:r>
              <w:rPr>
                <w:b/>
                <w:sz w:val="24"/>
              </w:rPr>
              <w:t xml:space="preserve">___________________</w:t>
            </w:r>
            <w:r>
              <w:rPr>
                <w:b/>
                <w:sz w:val="24"/>
              </w:rPr>
            </w:r>
          </w:p>
          <w:p>
            <w:pPr>
              <w:pStyle w:val="15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1514"/>
              <w:ind w:right="317"/>
              <w:keepLines/>
              <w:widowControl w:val="off"/>
              <w:tabs>
                <w:tab w:val="left" w:pos="1134" w:leader="none"/>
              </w:tabs>
              <w:rPr>
                <w:b/>
                <w:sz w:val="24"/>
              </w:rPr>
              <w:suppressLineNumbers/>
            </w:pPr>
            <w:r>
              <w:rPr>
                <w:b/>
                <w:sz w:val="24"/>
              </w:rPr>
              <w:t xml:space="preserve">______________/ФИО/</w:t>
            </w:r>
            <w:r>
              <w:rPr>
                <w:b/>
                <w:sz w:val="24"/>
              </w:rPr>
            </w:r>
          </w:p>
          <w:p>
            <w:pPr>
              <w:pStyle w:val="1514"/>
              <w:ind w:right="317"/>
              <w:keepLines/>
              <w:widowControl w:val="off"/>
              <w:tabs>
                <w:tab w:val="left" w:pos="1134" w:leader="none"/>
              </w:tabs>
              <w:rPr>
                <w:b/>
                <w:sz w:val="24"/>
              </w:rPr>
              <w:suppressLineNumbers/>
            </w:pPr>
            <w:r>
              <w:rPr>
                <w:b/>
                <w:sz w:val="24"/>
              </w:rPr>
              <w:t xml:space="preserve">«___» _________ 20__ г.</w:t>
            </w:r>
            <w:r>
              <w:rPr>
                <w:b/>
                <w:sz w:val="24"/>
              </w:rPr>
            </w:r>
          </w:p>
          <w:p>
            <w:pPr>
              <w:pStyle w:val="1514"/>
              <w:ind w:right="317"/>
              <w:widowControl w:val="off"/>
              <w:tabs>
                <w:tab w:val="left" w:pos="1134" w:leader="none"/>
              </w:tabs>
              <w:rPr>
                <w:b/>
                <w:sz w:val="24"/>
              </w:rPr>
              <w:suppressLineNumbers/>
            </w:pPr>
            <w:r>
              <w:rPr>
                <w:b/>
                <w:sz w:val="24"/>
              </w:rPr>
              <w:t xml:space="preserve">М.П.</w:t>
            </w:r>
            <w:r>
              <w:rPr>
                <w:b/>
                <w:sz w:val="24"/>
              </w:rPr>
            </w:r>
          </w:p>
        </w:tc>
      </w:tr>
    </w:tbl>
    <w:p>
      <w:pPr>
        <w:pStyle w:val="1513"/>
        <w:spacing w:line="260" w:lineRule="exact"/>
        <w:tabs>
          <w:tab w:val="left" w:pos="0" w:leader="none"/>
        </w:tabs>
        <w:rPr>
          <w:szCs w:val="24"/>
        </w:rPr>
      </w:pPr>
      <w:r>
        <w:rPr>
          <w:szCs w:val="24"/>
        </w:rPr>
      </w:r>
      <w:r>
        <w:rPr>
          <w:szCs w:val="24"/>
        </w:rPr>
      </w:r>
    </w:p>
    <w:p>
      <w:pPr>
        <w:pStyle w:val="1513"/>
      </w:pPr>
      <w:r/>
      <w:r/>
    </w:p>
    <w:p>
      <w:pPr>
        <w:pStyle w:val="1513"/>
        <w:ind w:left="5670"/>
        <w:pageBreakBefore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Приложение  № 9 к Договору возмездного оказания услуг</w:t>
      </w:r>
      <w:r>
        <w:rPr>
          <w:sz w:val="24"/>
          <w:szCs w:val="24"/>
        </w:rPr>
      </w:r>
    </w:p>
    <w:p>
      <w:pPr>
        <w:pStyle w:val="1513"/>
        <w:ind w:left="5670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от «___»__________20__г. </w:t>
      </w:r>
      <w:r>
        <w:rPr>
          <w:sz w:val="24"/>
          <w:szCs w:val="24"/>
        </w:rPr>
      </w:r>
    </w:p>
    <w:p>
      <w:pPr>
        <w:pStyle w:val="1513"/>
        <w:ind w:left="5670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№ ______________  </w:t>
      </w:r>
      <w:r>
        <w:rPr>
          <w:sz w:val="24"/>
          <w:szCs w:val="24"/>
        </w:rPr>
      </w:r>
    </w:p>
    <w:p>
      <w:pPr>
        <w:pStyle w:val="1513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513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513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Таблица нарушений</w:t>
      </w:r>
      <w:r>
        <w:rPr>
          <w:rStyle w:val="1584"/>
          <w:szCs w:val="24"/>
        </w:rPr>
        <w:footnoteReference w:id="65"/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pStyle w:val="1513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pStyle w:val="1513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pStyle w:val="1513"/>
        <w:ind w:left="5670"/>
        <w:pageBreakBefore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Приложение  № 10 к Договору возмездного оказания услуг</w:t>
      </w:r>
      <w:r>
        <w:rPr>
          <w:sz w:val="24"/>
          <w:szCs w:val="24"/>
        </w:rPr>
      </w:r>
    </w:p>
    <w:p>
      <w:pPr>
        <w:pStyle w:val="1513"/>
        <w:ind w:left="5670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от «___»__________20__г. </w:t>
      </w:r>
      <w:r>
        <w:rPr>
          <w:sz w:val="24"/>
          <w:szCs w:val="24"/>
        </w:rPr>
      </w:r>
    </w:p>
    <w:p>
      <w:pPr>
        <w:pStyle w:val="1513"/>
        <w:ind w:left="5670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№ ______________  </w:t>
      </w:r>
      <w:r>
        <w:rPr>
          <w:sz w:val="24"/>
          <w:szCs w:val="24"/>
        </w:rPr>
      </w:r>
    </w:p>
    <w:p>
      <w:pPr>
        <w:pStyle w:val="1513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pStyle w:val="1513"/>
        <w:jc w:val="center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513"/>
      </w:pPr>
      <w:r/>
      <w:r/>
    </w:p>
    <w:p>
      <w:pPr>
        <w:pStyle w:val="1513"/>
        <w:jc w:val="center"/>
        <w:rPr>
          <w:b/>
        </w:rPr>
      </w:pPr>
      <w:r/>
      <w:bookmarkStart w:id="5" w:name="_Toc432676469"/>
      <w:r/>
      <w:bookmarkStart w:id="6" w:name="_Toc441156220"/>
      <w:r/>
      <w:bookmarkStart w:id="7" w:name="_Toc459577612"/>
      <w:r/>
      <w:bookmarkStart w:id="8" w:name="_Toc460329985"/>
      <w:r/>
      <w:bookmarkStart w:id="9" w:name="_Toc464479834"/>
      <w:r/>
      <w:bookmarkStart w:id="10" w:name="_Toc477787610"/>
      <w:r/>
      <w:bookmarkStart w:id="11" w:name="_Toc307936276"/>
      <w:r>
        <w:rPr>
          <w:b/>
        </w:rPr>
        <w:t xml:space="preserve">Справка о материально-технических ресурсах</w:t>
      </w:r>
      <w:bookmarkEnd w:id="5"/>
      <w:r/>
      <w:bookmarkEnd w:id="6"/>
      <w:r/>
      <w:bookmarkEnd w:id="7"/>
      <w:r/>
      <w:bookmarkEnd w:id="8"/>
      <w:r/>
      <w:bookmarkEnd w:id="9"/>
      <w:r/>
      <w:bookmarkEnd w:id="10"/>
      <w:r>
        <w:rPr>
          <w:rStyle w:val="1584"/>
        </w:rPr>
        <w:footnoteReference w:id="66"/>
      </w:r>
      <w:r>
        <w:rPr>
          <w:b/>
        </w:rPr>
        <w:t xml:space="preserve"> </w:t>
      </w:r>
      <w:bookmarkEnd w:id="11"/>
      <w:r>
        <w:rPr>
          <w:b/>
        </w:rPr>
      </w:r>
      <w:r>
        <w:rPr>
          <w:b/>
        </w:rPr>
      </w:r>
    </w:p>
    <w:p>
      <w:pPr>
        <w:pStyle w:val="1513"/>
        <w:jc w:val="center"/>
      </w:pPr>
      <w:r/>
      <w:r/>
    </w:p>
    <w:p>
      <w:pPr>
        <w:pStyle w:val="1513"/>
        <w:jc w:val="center"/>
      </w:pPr>
      <w:r/>
      <w:r/>
    </w:p>
    <w:p>
      <w:pPr>
        <w:pStyle w:val="1513"/>
      </w:pPr>
      <w:r/>
      <w:r/>
    </w:p>
    <w:tbl>
      <w:tblPr>
        <w:tblW w:w="5000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0A0" w:firstRow="1" w:lastRow="0" w:firstColumn="1" w:lastColumn="0" w:noHBand="0" w:noVBand="0"/>
      </w:tblPr>
      <w:tblGrid>
        <w:gridCol w:w="603"/>
        <w:gridCol w:w="1809"/>
        <w:gridCol w:w="1207"/>
        <w:gridCol w:w="2245"/>
        <w:gridCol w:w="1991"/>
        <w:gridCol w:w="1857"/>
      </w:tblGrid>
      <w:tr>
        <w:trPr>
          <w:trHeight w:val="584"/>
        </w:trPr>
        <w:tc>
          <w:tcPr>
            <w:tcW w:w="310" w:type="pct"/>
            <w:vAlign w:val="center"/>
            <w:textDirection w:val="lrTb"/>
            <w:noWrap w:val="false"/>
          </w:tcPr>
          <w:p>
            <w:pPr>
              <w:pStyle w:val="151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№ </w:t>
            </w:r>
            <w:r>
              <w:rPr>
                <w:sz w:val="22"/>
                <w:szCs w:val="22"/>
              </w:rPr>
            </w:r>
          </w:p>
        </w:tc>
        <w:tc>
          <w:tcPr>
            <w:tcW w:w="931" w:type="pct"/>
            <w:vAlign w:val="center"/>
            <w:textDirection w:val="lrTb"/>
            <w:noWrap w:val="false"/>
          </w:tcPr>
          <w:p>
            <w:pPr>
              <w:pStyle w:val="151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Наименование МТР</w:t>
            </w:r>
            <w:r>
              <w:rPr>
                <w:sz w:val="22"/>
                <w:szCs w:val="22"/>
              </w:rPr>
            </w:r>
          </w:p>
        </w:tc>
        <w:tc>
          <w:tcPr>
            <w:tcW w:w="621" w:type="pct"/>
            <w:vAlign w:val="center"/>
            <w:textDirection w:val="lrTb"/>
            <w:noWrap w:val="false"/>
          </w:tcPr>
          <w:p>
            <w:pPr>
              <w:pStyle w:val="151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Кол-во, ед.</w:t>
            </w:r>
            <w:r>
              <w:rPr>
                <w:sz w:val="22"/>
                <w:szCs w:val="22"/>
              </w:rPr>
            </w:r>
          </w:p>
        </w:tc>
        <w:tc>
          <w:tcPr>
            <w:tcW w:w="1156" w:type="pct"/>
            <w:vAlign w:val="center"/>
            <w:textDirection w:val="lrTb"/>
            <w:noWrap w:val="false"/>
          </w:tcPr>
          <w:p>
            <w:pPr>
              <w:pStyle w:val="151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Право на МТР (собственность, аренда, иное) и реквизиты подтверждающих документов (наименование, дата, №)</w:t>
            </w:r>
            <w:r>
              <w:rPr>
                <w:sz w:val="22"/>
                <w:szCs w:val="22"/>
              </w:rPr>
            </w:r>
          </w:p>
        </w:tc>
        <w:tc>
          <w:tcPr>
            <w:tcW w:w="1025" w:type="pct"/>
            <w:vAlign w:val="center"/>
            <w:textDirection w:val="lrTb"/>
            <w:noWrap w:val="false"/>
          </w:tcPr>
          <w:p>
            <w:pPr>
              <w:pStyle w:val="151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pStyle w:val="151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Фактическое местонахождение</w:t>
            </w:r>
            <w:r>
              <w:rPr>
                <w:sz w:val="22"/>
                <w:szCs w:val="22"/>
              </w:rPr>
            </w:r>
          </w:p>
        </w:tc>
        <w:tc>
          <w:tcPr>
            <w:tcW w:w="956" w:type="pct"/>
            <w:vAlign w:val="center"/>
            <w:textDirection w:val="lrTb"/>
            <w:noWrap w:val="false"/>
          </w:tcPr>
          <w:p>
            <w:pPr>
              <w:pStyle w:val="151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Основные технические характеристики</w:t>
            </w:r>
            <w:r>
              <w:rPr>
                <w:sz w:val="22"/>
                <w:szCs w:val="22"/>
              </w:rPr>
            </w:r>
          </w:p>
        </w:tc>
      </w:tr>
      <w:tr>
        <w:trPr>
          <w:trHeight w:val="284" w:hRule="exact"/>
        </w:trPr>
        <w:tc>
          <w:tcPr>
            <w:tcW w:w="310" w:type="pct"/>
            <w:vAlign w:val="top"/>
            <w:textDirection w:val="lrTb"/>
            <w:noWrap w:val="false"/>
          </w:tcPr>
          <w:p>
            <w:pPr>
              <w:pStyle w:val="151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1.</w:t>
            </w:r>
            <w:r>
              <w:rPr>
                <w:sz w:val="22"/>
                <w:szCs w:val="22"/>
              </w:rPr>
            </w:r>
          </w:p>
        </w:tc>
        <w:tc>
          <w:tcPr>
            <w:tcW w:w="931" w:type="pct"/>
            <w:vAlign w:val="top"/>
            <w:textDirection w:val="lrTb"/>
            <w:noWrap w:val="false"/>
          </w:tcPr>
          <w:p>
            <w:pPr>
              <w:pStyle w:val="151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621" w:type="pct"/>
            <w:vAlign w:val="top"/>
            <w:textDirection w:val="lrTb"/>
            <w:noWrap w:val="false"/>
          </w:tcPr>
          <w:p>
            <w:pPr>
              <w:pStyle w:val="151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1156" w:type="pct"/>
            <w:vAlign w:val="top"/>
            <w:textDirection w:val="lrTb"/>
            <w:noWrap w:val="false"/>
          </w:tcPr>
          <w:p>
            <w:pPr>
              <w:pStyle w:val="151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1025" w:type="pct"/>
            <w:vAlign w:val="top"/>
            <w:textDirection w:val="lrTb"/>
            <w:noWrap w:val="false"/>
          </w:tcPr>
          <w:p>
            <w:pPr>
              <w:pStyle w:val="151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956" w:type="pct"/>
            <w:vAlign w:val="top"/>
            <w:textDirection w:val="lrTb"/>
            <w:noWrap w:val="false"/>
          </w:tcPr>
          <w:p>
            <w:pPr>
              <w:pStyle w:val="151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rPr>
          <w:trHeight w:val="284" w:hRule="exact"/>
        </w:trPr>
        <w:tc>
          <w:tcPr>
            <w:tcW w:w="310" w:type="pct"/>
            <w:vAlign w:val="top"/>
            <w:textDirection w:val="lrTb"/>
            <w:noWrap w:val="false"/>
          </w:tcPr>
          <w:p>
            <w:pPr>
              <w:pStyle w:val="151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2.</w:t>
            </w:r>
            <w:r>
              <w:rPr>
                <w:sz w:val="22"/>
                <w:szCs w:val="22"/>
              </w:rPr>
            </w:r>
          </w:p>
        </w:tc>
        <w:tc>
          <w:tcPr>
            <w:tcW w:w="931" w:type="pct"/>
            <w:vAlign w:val="top"/>
            <w:textDirection w:val="lrTb"/>
            <w:noWrap w:val="false"/>
          </w:tcPr>
          <w:p>
            <w:pPr>
              <w:pStyle w:val="151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621" w:type="pct"/>
            <w:vAlign w:val="top"/>
            <w:textDirection w:val="lrTb"/>
            <w:noWrap w:val="false"/>
          </w:tcPr>
          <w:p>
            <w:pPr>
              <w:pStyle w:val="151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1156" w:type="pct"/>
            <w:vAlign w:val="top"/>
            <w:textDirection w:val="lrTb"/>
            <w:noWrap w:val="false"/>
          </w:tcPr>
          <w:p>
            <w:pPr>
              <w:pStyle w:val="151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1025" w:type="pct"/>
            <w:vAlign w:val="top"/>
            <w:textDirection w:val="lrTb"/>
            <w:noWrap w:val="false"/>
          </w:tcPr>
          <w:p>
            <w:pPr>
              <w:pStyle w:val="151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956" w:type="pct"/>
            <w:vAlign w:val="top"/>
            <w:textDirection w:val="lrTb"/>
            <w:noWrap w:val="false"/>
          </w:tcPr>
          <w:p>
            <w:pPr>
              <w:pStyle w:val="151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rPr>
          <w:trHeight w:val="284" w:hRule="exact"/>
        </w:trPr>
        <w:tc>
          <w:tcPr>
            <w:tcW w:w="310" w:type="pct"/>
            <w:vAlign w:val="top"/>
            <w:textDirection w:val="lrTb"/>
            <w:noWrap w:val="false"/>
          </w:tcPr>
          <w:p>
            <w:pPr>
              <w:pStyle w:val="151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3.</w:t>
            </w:r>
            <w:r>
              <w:rPr>
                <w:sz w:val="22"/>
                <w:szCs w:val="22"/>
              </w:rPr>
            </w:r>
          </w:p>
        </w:tc>
        <w:tc>
          <w:tcPr>
            <w:tcW w:w="931" w:type="pct"/>
            <w:vAlign w:val="top"/>
            <w:textDirection w:val="lrTb"/>
            <w:noWrap w:val="false"/>
          </w:tcPr>
          <w:p>
            <w:pPr>
              <w:pStyle w:val="151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621" w:type="pct"/>
            <w:vAlign w:val="top"/>
            <w:textDirection w:val="lrTb"/>
            <w:noWrap w:val="false"/>
          </w:tcPr>
          <w:p>
            <w:pPr>
              <w:pStyle w:val="151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1156" w:type="pct"/>
            <w:vAlign w:val="top"/>
            <w:textDirection w:val="lrTb"/>
            <w:noWrap w:val="false"/>
          </w:tcPr>
          <w:p>
            <w:pPr>
              <w:pStyle w:val="151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1025" w:type="pct"/>
            <w:vAlign w:val="top"/>
            <w:textDirection w:val="lrTb"/>
            <w:noWrap w:val="false"/>
          </w:tcPr>
          <w:p>
            <w:pPr>
              <w:pStyle w:val="151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956" w:type="pct"/>
            <w:vAlign w:val="top"/>
            <w:textDirection w:val="lrTb"/>
            <w:noWrap w:val="false"/>
          </w:tcPr>
          <w:p>
            <w:pPr>
              <w:pStyle w:val="151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</w:tbl>
    <w:p>
      <w:pPr>
        <w:pStyle w:val="1513"/>
      </w:pPr>
      <w:r/>
      <w:r/>
    </w:p>
    <w:p>
      <w:pPr>
        <w:pStyle w:val="1513"/>
      </w:pPr>
      <w:r>
        <w:t xml:space="preserve">Приложение: подтверждающие документы</w:t>
      </w:r>
      <w:r>
        <w:rPr>
          <w:rStyle w:val="1584"/>
        </w:rPr>
        <w:footnoteReference w:id="67"/>
      </w:r>
      <w:r/>
    </w:p>
    <w:p>
      <w:pPr>
        <w:pStyle w:val="1513"/>
      </w:pPr>
      <w:r/>
      <w:r/>
    </w:p>
    <w:p>
      <w:pPr>
        <w:pStyle w:val="1513"/>
        <w:ind w:firstLine="708"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</w:p>
    <w:tbl>
      <w:tblPr>
        <w:tblW w:w="0" w:type="auto"/>
        <w:tblInd w:w="0" w:type="dxa"/>
        <w:tblLayout w:type="autofit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8245"/>
        <w:gridCol w:w="1467"/>
      </w:tblGrid>
      <w:tr>
        <w:trPr/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785" w:type="dxa"/>
            <w:vAlign w:val="top"/>
            <w:textDirection w:val="lrTb"/>
            <w:noWrap w:val="false"/>
          </w:tcPr>
          <w:tbl>
            <w:tblPr>
              <w:tblW w:w="7921" w:type="dxa"/>
              <w:tblInd w:w="108" w:type="dxa"/>
              <w:tblLayout w:type="autofit"/>
              <w:tblCellMar>
                <w:left w:w="108" w:type="dxa"/>
                <w:top w:w="0" w:type="dxa"/>
                <w:right w:w="108" w:type="dxa"/>
                <w:bottom w:w="0" w:type="dxa"/>
              </w:tblCellMar>
              <w:tblLook w:val="01E0" w:firstRow="1" w:lastRow="1" w:firstColumn="1" w:lastColumn="1" w:noHBand="0" w:noVBand="0"/>
            </w:tblPr>
            <w:tblGrid>
              <w:gridCol w:w="4995"/>
              <w:gridCol w:w="2926"/>
            </w:tblGrid>
            <w:tr>
              <w:trPr/>
              <w:tc>
                <w:tcPr>
                  <w:tcBorders>
                    <w:top w:val="none" w:color="000000" w:sz="0" w:space="0"/>
                    <w:left w:val="none" w:color="000000" w:sz="0" w:space="0"/>
                    <w:bottom w:val="none" w:color="000000" w:sz="0" w:space="0"/>
                    <w:right w:val="none" w:color="000000" w:sz="0" w:space="0"/>
                  </w:tcBorders>
                  <w:tcW w:w="4995" w:type="dxa"/>
                  <w:vAlign w:val="top"/>
                  <w:textDirection w:val="lrTb"/>
                  <w:noWrap w:val="false"/>
                </w:tcPr>
                <w:p>
                  <w:pPr>
                    <w:pStyle w:val="1514"/>
                    <w:ind w:right="317"/>
                    <w:widowControl w:val="off"/>
                    <w:tabs>
                      <w:tab w:val="left" w:pos="1134" w:leader="none"/>
                    </w:tabs>
                    <w:rPr>
                      <w:b/>
                      <w:sz w:val="24"/>
                    </w:rPr>
                    <w:suppressLineNumbers/>
                  </w:pPr>
                  <w:r>
                    <w:rPr>
                      <w:b/>
                      <w:sz w:val="24"/>
                    </w:rPr>
                    <w:t xml:space="preserve">ЗАКАЗЧИК</w:t>
                  </w:r>
                  <w:r>
                    <w:rPr>
                      <w:b/>
                      <w:sz w:val="24"/>
                    </w:rPr>
                  </w:r>
                </w:p>
                <w:p>
                  <w:pPr>
                    <w:pStyle w:val="1513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 xml:space="preserve">___«_____________»</w:t>
                  </w:r>
                  <w:r>
                    <w:rPr>
                      <w:b/>
                      <w:sz w:val="24"/>
                      <w:szCs w:val="24"/>
                    </w:rPr>
                  </w:r>
                </w:p>
                <w:p>
                  <w:pPr>
                    <w:pStyle w:val="1513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</w:r>
                  <w:r>
                    <w:rPr>
                      <w:sz w:val="24"/>
                      <w:szCs w:val="24"/>
                    </w:rPr>
                  </w:r>
                </w:p>
                <w:p>
                  <w:pPr>
                    <w:pStyle w:val="1514"/>
                    <w:ind w:right="317"/>
                    <w:keepLines/>
                    <w:widowControl w:val="off"/>
                    <w:tabs>
                      <w:tab w:val="left" w:pos="1134" w:leader="none"/>
                    </w:tabs>
                    <w:rPr>
                      <w:b/>
                      <w:sz w:val="24"/>
                    </w:rPr>
                    <w:suppressLineNumbers/>
                  </w:pPr>
                  <w:r>
                    <w:rPr>
                      <w:b/>
                      <w:sz w:val="24"/>
                    </w:rPr>
                    <w:t xml:space="preserve">______________/ФИО/ </w:t>
                  </w:r>
                  <w:r>
                    <w:rPr>
                      <w:b/>
                      <w:sz w:val="24"/>
                    </w:rPr>
                  </w:r>
                </w:p>
                <w:p>
                  <w:pPr>
                    <w:pStyle w:val="1514"/>
                    <w:ind w:right="317"/>
                    <w:keepLines/>
                    <w:widowControl w:val="off"/>
                    <w:tabs>
                      <w:tab w:val="left" w:pos="1134" w:leader="none"/>
                    </w:tabs>
                    <w:rPr>
                      <w:b/>
                      <w:sz w:val="24"/>
                    </w:rPr>
                    <w:suppressLineNumbers/>
                  </w:pPr>
                  <w:r>
                    <w:rPr>
                      <w:b/>
                      <w:sz w:val="24"/>
                    </w:rPr>
                    <w:t xml:space="preserve">«___» _________ 20__ г.</w:t>
                  </w:r>
                  <w:r>
                    <w:rPr>
                      <w:b/>
                      <w:sz w:val="24"/>
                    </w:rPr>
                  </w:r>
                </w:p>
                <w:p>
                  <w:pPr>
                    <w:pStyle w:val="1514"/>
                    <w:ind w:right="317"/>
                    <w:widowControl w:val="off"/>
                    <w:tabs>
                      <w:tab w:val="left" w:pos="1134" w:leader="none"/>
                    </w:tabs>
                    <w:rPr>
                      <w:b/>
                      <w:sz w:val="24"/>
                    </w:rPr>
                    <w:suppressLineNumbers/>
                  </w:pPr>
                  <w:r>
                    <w:rPr>
                      <w:b/>
                      <w:sz w:val="24"/>
                    </w:rPr>
                    <w:t xml:space="preserve">М.П.</w:t>
                  </w:r>
                  <w:r>
                    <w:rPr>
                      <w:b/>
                      <w:sz w:val="24"/>
                    </w:rPr>
                  </w:r>
                </w:p>
              </w:tc>
              <w:tc>
                <w:tcPr>
                  <w:tcBorders>
                    <w:top w:val="none" w:color="000000" w:sz="0" w:space="0"/>
                    <w:left w:val="none" w:color="000000" w:sz="0" w:space="0"/>
                    <w:bottom w:val="none" w:color="000000" w:sz="0" w:space="0"/>
                    <w:right w:val="none" w:color="000000" w:sz="0" w:space="0"/>
                  </w:tcBorders>
                  <w:tcW w:w="2926" w:type="dxa"/>
                  <w:vAlign w:val="top"/>
                  <w:textDirection w:val="lrTb"/>
                  <w:noWrap w:val="false"/>
                </w:tcPr>
                <w:p>
                  <w:pPr>
                    <w:pStyle w:val="1514"/>
                    <w:ind w:right="317"/>
                    <w:widowControl w:val="off"/>
                    <w:tabs>
                      <w:tab w:val="left" w:pos="1134" w:leader="none"/>
                    </w:tabs>
                    <w:rPr>
                      <w:b/>
                      <w:sz w:val="24"/>
                    </w:rPr>
                    <w:suppressLineNumbers/>
                  </w:pPr>
                  <w:r>
                    <w:rPr>
                      <w:b/>
                      <w:sz w:val="24"/>
                    </w:rPr>
                    <w:t xml:space="preserve">ИСПОЛНИТЕЛЬ</w:t>
                  </w:r>
                  <w:r>
                    <w:rPr>
                      <w:b/>
                      <w:sz w:val="24"/>
                    </w:rPr>
                  </w:r>
                </w:p>
                <w:p>
                  <w:pPr>
                    <w:pStyle w:val="1514"/>
                    <w:ind w:right="317"/>
                    <w:keepLines/>
                    <w:widowControl w:val="off"/>
                    <w:tabs>
                      <w:tab w:val="left" w:pos="1134" w:leader="none"/>
                    </w:tabs>
                    <w:rPr>
                      <w:b/>
                      <w:sz w:val="24"/>
                    </w:rPr>
                    <w:suppressLineNumbers/>
                  </w:pPr>
                  <w:r>
                    <w:rPr>
                      <w:b/>
                      <w:sz w:val="24"/>
                    </w:rPr>
                    <w:t xml:space="preserve">___________________</w:t>
                  </w:r>
                  <w:r>
                    <w:rPr>
                      <w:b/>
                      <w:sz w:val="24"/>
                    </w:rPr>
                  </w:r>
                </w:p>
                <w:p>
                  <w:pPr>
                    <w:pStyle w:val="1513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</w:r>
                  <w:r>
                    <w:rPr>
                      <w:sz w:val="24"/>
                      <w:szCs w:val="24"/>
                    </w:rPr>
                  </w:r>
                </w:p>
                <w:p>
                  <w:pPr>
                    <w:pStyle w:val="1514"/>
                    <w:ind w:right="317"/>
                    <w:keepLines/>
                    <w:widowControl w:val="off"/>
                    <w:tabs>
                      <w:tab w:val="left" w:pos="1134" w:leader="none"/>
                    </w:tabs>
                    <w:rPr>
                      <w:b/>
                      <w:sz w:val="24"/>
                    </w:rPr>
                    <w:suppressLineNumbers/>
                  </w:pPr>
                  <w:r>
                    <w:rPr>
                      <w:b/>
                      <w:sz w:val="24"/>
                    </w:rPr>
                    <w:t xml:space="preserve">______________/ФИО/</w:t>
                  </w:r>
                  <w:r>
                    <w:rPr>
                      <w:b/>
                      <w:sz w:val="24"/>
                    </w:rPr>
                  </w:r>
                </w:p>
                <w:p>
                  <w:pPr>
                    <w:pStyle w:val="1514"/>
                    <w:ind w:right="317"/>
                    <w:keepLines/>
                    <w:widowControl w:val="off"/>
                    <w:tabs>
                      <w:tab w:val="left" w:pos="1134" w:leader="none"/>
                    </w:tabs>
                    <w:rPr>
                      <w:b/>
                      <w:sz w:val="24"/>
                    </w:rPr>
                    <w:suppressLineNumbers/>
                  </w:pPr>
                  <w:r>
                    <w:rPr>
                      <w:b/>
                      <w:sz w:val="24"/>
                    </w:rPr>
                    <w:t xml:space="preserve">«___» _________ 20__ г.</w:t>
                  </w:r>
                  <w:r>
                    <w:rPr>
                      <w:b/>
                      <w:sz w:val="24"/>
                    </w:rPr>
                  </w:r>
                </w:p>
                <w:p>
                  <w:pPr>
                    <w:pStyle w:val="1514"/>
                    <w:ind w:right="317"/>
                    <w:widowControl w:val="off"/>
                    <w:tabs>
                      <w:tab w:val="left" w:pos="1134" w:leader="none"/>
                    </w:tabs>
                    <w:rPr>
                      <w:b/>
                      <w:sz w:val="24"/>
                    </w:rPr>
                    <w:suppressLineNumbers/>
                  </w:pPr>
                  <w:r>
                    <w:rPr>
                      <w:b/>
                      <w:sz w:val="24"/>
                    </w:rPr>
                    <w:t xml:space="preserve">М.П.</w:t>
                  </w:r>
                  <w:r>
                    <w:rPr>
                      <w:b/>
                      <w:sz w:val="24"/>
                    </w:rPr>
                  </w:r>
                </w:p>
              </w:tc>
            </w:tr>
          </w:tbl>
          <w:p>
            <w:pPr>
              <w:pStyle w:val="1513"/>
              <w:jc w:val="center"/>
            </w:pPr>
            <w:r/>
            <w:r/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786" w:type="dxa"/>
            <w:vAlign w:val="top"/>
            <w:textDirection w:val="lrTb"/>
            <w:noWrap w:val="false"/>
          </w:tcPr>
          <w:p>
            <w:pPr>
              <w:pStyle w:val="1513"/>
              <w:jc w:val="center"/>
            </w:pPr>
            <w:r/>
            <w:r/>
          </w:p>
        </w:tc>
      </w:tr>
      <w:tr>
        <w:trPr/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785" w:type="dxa"/>
            <w:vAlign w:val="top"/>
            <w:textDirection w:val="lrTb"/>
            <w:noWrap w:val="false"/>
          </w:tcPr>
          <w:p>
            <w:pPr>
              <w:pStyle w:val="1513"/>
              <w:jc w:val="center"/>
            </w:pPr>
            <w:r/>
            <w:r/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786" w:type="dxa"/>
            <w:vAlign w:val="top"/>
            <w:textDirection w:val="lrTb"/>
            <w:noWrap w:val="false"/>
          </w:tcPr>
          <w:p>
            <w:pPr>
              <w:pStyle w:val="1513"/>
              <w:jc w:val="center"/>
            </w:pPr>
            <w:r/>
            <w:r/>
          </w:p>
        </w:tc>
      </w:tr>
    </w:tbl>
    <w:p>
      <w:pPr>
        <w:pStyle w:val="1513"/>
      </w:pPr>
      <w:r/>
      <w:r/>
    </w:p>
    <w:p>
      <w:pPr>
        <w:pStyle w:val="1513"/>
        <w:jc w:val="center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513"/>
        <w:jc w:val="center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513"/>
        <w:jc w:val="center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513"/>
        <w:ind w:left="5670"/>
        <w:pageBreakBefore/>
        <w:tabs>
          <w:tab w:val="left" w:pos="1134" w:leader="none"/>
        </w:tabs>
        <w:rPr>
          <w:sz w:val="24"/>
          <w:szCs w:val="24"/>
        </w:rPr>
        <w:sectPr>
          <w:headerReference w:type="default" r:id="rId10"/>
          <w:footnotePr/>
          <w:endnotePr/>
          <w:type w:val="nextPage"/>
          <w:pgSz w:w="11906" w:h="16838" w:orient="portrait"/>
          <w:pgMar w:top="1134" w:right="709" w:bottom="1134" w:left="1701" w:header="709" w:footer="386" w:gutter="0"/>
          <w:cols w:num="1" w:sep="0" w:space="708" w:equalWidth="1"/>
          <w:docGrid w:linePitch="360"/>
          <w:titlePg/>
        </w:sectPr>
      </w:pP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513"/>
        <w:ind w:left="10915"/>
        <w:pageBreakBefore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Приложение  № 11 к Договору возмездного оказания услуг</w:t>
      </w:r>
      <w:r>
        <w:rPr>
          <w:sz w:val="24"/>
          <w:szCs w:val="24"/>
        </w:rPr>
      </w:r>
    </w:p>
    <w:p>
      <w:pPr>
        <w:pStyle w:val="1513"/>
        <w:ind w:left="10915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от «___»__________20__г. </w:t>
      </w:r>
      <w:r>
        <w:rPr>
          <w:sz w:val="24"/>
          <w:szCs w:val="24"/>
        </w:rPr>
      </w:r>
    </w:p>
    <w:p>
      <w:pPr>
        <w:pStyle w:val="1513"/>
        <w:ind w:left="10915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№ ______________  </w:t>
      </w:r>
      <w:r>
        <w:rPr>
          <w:sz w:val="24"/>
          <w:szCs w:val="24"/>
        </w:rPr>
      </w:r>
    </w:p>
    <w:p>
      <w:pPr>
        <w:pStyle w:val="1513"/>
        <w:jc w:val="center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513"/>
      </w:pPr>
      <w:r/>
      <w:r/>
    </w:p>
    <w:p>
      <w:pPr>
        <w:pStyle w:val="1513"/>
        <w:jc w:val="center"/>
        <w:rPr>
          <w:b/>
        </w:rPr>
      </w:pPr>
      <w:r/>
      <w:bookmarkStart w:id="12" w:name="_Toc460329986"/>
      <w:r/>
      <w:bookmarkStart w:id="13" w:name="_Toc474333307"/>
      <w:r/>
      <w:bookmarkStart w:id="14" w:name="_Toc474403070"/>
      <w:r/>
      <w:bookmarkStart w:id="15" w:name="_Toc474768898"/>
      <w:r>
        <w:rPr>
          <w:b/>
        </w:rPr>
        <w:t xml:space="preserve">Справка о кадровых ресурсах</w:t>
      </w:r>
      <w:bookmarkEnd w:id="12"/>
      <w:r/>
      <w:bookmarkEnd w:id="13"/>
      <w:r/>
      <w:bookmarkEnd w:id="14"/>
      <w:r/>
      <w:bookmarkEnd w:id="15"/>
      <w:r>
        <w:rPr>
          <w:rStyle w:val="1584"/>
          <w:b/>
        </w:rPr>
        <w:footnoteReference w:id="68"/>
      </w:r>
      <w:r>
        <w:rPr>
          <w:b/>
        </w:rPr>
        <w:t xml:space="preserve"> </w:t>
      </w:r>
      <w:r>
        <w:rPr>
          <w:b/>
        </w:rPr>
      </w:r>
      <w:r>
        <w:rPr>
          <w:b/>
        </w:rPr>
      </w:r>
    </w:p>
    <w:p>
      <w:pPr>
        <w:pStyle w:val="1513"/>
      </w:pPr>
      <w:r/>
      <w:r/>
    </w:p>
    <w:tbl>
      <w:tblPr>
        <w:tblW w:w="5000" w:type="pct"/>
        <w:tblInd w:w="0" w:type="dxa"/>
        <w:tblLayout w:type="autofit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2742"/>
        <w:gridCol w:w="1642"/>
        <w:gridCol w:w="885"/>
        <w:gridCol w:w="1490"/>
        <w:gridCol w:w="1641"/>
        <w:gridCol w:w="884"/>
        <w:gridCol w:w="1490"/>
        <w:gridCol w:w="1641"/>
        <w:gridCol w:w="884"/>
        <w:gridCol w:w="1487"/>
      </w:tblGrid>
      <w:tr>
        <w:trPr>
          <w:trHeight w:val="765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927" w:type="pct"/>
            <w:vAlign w:val="center"/>
            <w:vMerge w:val="restart"/>
            <w:textDirection w:val="lrTb"/>
            <w:noWrap w:val="false"/>
          </w:tcPr>
          <w:p>
            <w:pPr>
              <w:pStyle w:val="1513"/>
            </w:pPr>
            <w:r>
              <w:t xml:space="preserve">Штатный персонал</w:t>
            </w:r>
            <w:r>
              <w:rPr>
                <w:rStyle w:val="1584"/>
              </w:rPr>
              <w:footnoteReference w:id="69"/>
            </w:r>
            <w:r/>
          </w:p>
        </w:tc>
        <w:tc>
          <w:tcPr>
            <w:gridSpan w:val="3"/>
            <w:tcBorders>
              <w:top w:val="single" w:color="000000" w:sz="8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1358" w:type="pct"/>
            <w:vAlign w:val="center"/>
            <w:textDirection w:val="lrTb"/>
            <w:noWrap w:val="false"/>
          </w:tcPr>
          <w:p>
            <w:pPr>
              <w:pStyle w:val="1513"/>
            </w:pPr>
            <w:r>
              <w:t xml:space="preserve">Подрядчик/Исполнитель</w:t>
            </w:r>
            <w:r/>
          </w:p>
        </w:tc>
        <w:tc>
          <w:tcPr>
            <w:gridSpan w:val="3"/>
            <w:tcBorders>
              <w:top w:val="single" w:color="000000" w:sz="8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1358" w:type="pct"/>
            <w:vAlign w:val="center"/>
            <w:textDirection w:val="lrTb"/>
            <w:noWrap w:val="false"/>
          </w:tcPr>
          <w:p>
            <w:pPr>
              <w:pStyle w:val="1513"/>
            </w:pPr>
            <w:r>
              <w:t xml:space="preserve">1-й субподрядчик/субисполнитель (член коллективного участника)</w:t>
            </w:r>
            <w:r>
              <w:rPr>
                <w:rStyle w:val="1584"/>
              </w:rPr>
              <w:footnoteReference w:id="70"/>
            </w:r>
            <w:r>
              <w:t xml:space="preserve"> </w:t>
            </w:r>
            <w:r/>
          </w:p>
        </w:tc>
        <w:tc>
          <w:tcPr>
            <w:gridSpan w:val="3"/>
            <w:tcBorders>
              <w:top w:val="single" w:color="000000" w:sz="8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1358" w:type="pct"/>
            <w:vAlign w:val="center"/>
            <w:textDirection w:val="lrTb"/>
            <w:noWrap w:val="false"/>
          </w:tcPr>
          <w:p>
            <w:pPr>
              <w:pStyle w:val="1513"/>
            </w:pPr>
            <w:r>
              <w:t xml:space="preserve">2-й субподрядчик/субисполнитель (член коллективного участника)</w:t>
            </w:r>
            <w:r>
              <w:rPr>
                <w:rStyle w:val="1584"/>
              </w:rPr>
              <w:footnoteReference w:id="71"/>
            </w:r>
            <w:r/>
          </w:p>
        </w:tc>
      </w:tr>
      <w:tr>
        <w:trPr>
          <w:trHeight w:val="780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927" w:type="pct"/>
            <w:vAlign w:val="center"/>
            <w:vMerge w:val="continue"/>
            <w:textDirection w:val="lrTb"/>
            <w:noWrap w:val="false"/>
          </w:tcPr>
          <w:p>
            <w:pPr>
              <w:pStyle w:val="1513"/>
            </w:pPr>
            <w:r/>
            <w:r/>
          </w:p>
        </w:tc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555" w:type="pct"/>
            <w:vAlign w:val="center"/>
            <w:vMerge w:val="restart"/>
            <w:textDirection w:val="lrTb"/>
            <w:noWrap w:val="false"/>
          </w:tcPr>
          <w:p>
            <w:pPr>
              <w:pStyle w:val="1513"/>
            </w:pPr>
            <w:r>
              <w:t xml:space="preserve">Общая численность</w:t>
            </w:r>
            <w:r/>
          </w:p>
        </w:tc>
        <w:tc>
          <w:tcPr>
            <w:gridSpan w:val="2"/>
            <w:tcBorders>
              <w:top w:val="single" w:color="000000" w:sz="8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803" w:type="pct"/>
            <w:vAlign w:val="center"/>
            <w:textDirection w:val="lrTb"/>
            <w:noWrap w:val="false"/>
          </w:tcPr>
          <w:p>
            <w:pPr>
              <w:pStyle w:val="1513"/>
            </w:pPr>
            <w:r>
              <w:t xml:space="preserve">В т.ч. для работ/услуг по данному договору</w:t>
            </w:r>
            <w:r/>
          </w:p>
        </w:tc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555" w:type="pct"/>
            <w:vAlign w:val="center"/>
            <w:vMerge w:val="restart"/>
            <w:textDirection w:val="lrTb"/>
            <w:noWrap w:val="false"/>
          </w:tcPr>
          <w:p>
            <w:pPr>
              <w:pStyle w:val="1513"/>
            </w:pPr>
            <w:r>
              <w:t xml:space="preserve">Общая численность</w:t>
            </w:r>
            <w:r/>
          </w:p>
        </w:tc>
        <w:tc>
          <w:tcPr>
            <w:gridSpan w:val="2"/>
            <w:tcBorders>
              <w:top w:val="single" w:color="000000" w:sz="8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803" w:type="pct"/>
            <w:vAlign w:val="center"/>
            <w:textDirection w:val="lrTb"/>
            <w:noWrap w:val="false"/>
          </w:tcPr>
          <w:p>
            <w:pPr>
              <w:pStyle w:val="1513"/>
            </w:pPr>
            <w:r>
              <w:t xml:space="preserve">В т.ч. для работ/услуг по данному договору</w:t>
            </w:r>
            <w:r/>
          </w:p>
        </w:tc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555" w:type="pct"/>
            <w:vAlign w:val="center"/>
            <w:vMerge w:val="restart"/>
            <w:textDirection w:val="lrTb"/>
            <w:noWrap w:val="false"/>
          </w:tcPr>
          <w:p>
            <w:pPr>
              <w:pStyle w:val="1513"/>
            </w:pPr>
            <w:r>
              <w:t xml:space="preserve">Общая численность</w:t>
            </w:r>
            <w:r/>
          </w:p>
        </w:tc>
        <w:tc>
          <w:tcPr>
            <w:gridSpan w:val="2"/>
            <w:tcBorders>
              <w:top w:val="single" w:color="000000" w:sz="8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803" w:type="pct"/>
            <w:vAlign w:val="center"/>
            <w:textDirection w:val="lrTb"/>
            <w:noWrap w:val="false"/>
          </w:tcPr>
          <w:p>
            <w:pPr>
              <w:pStyle w:val="1513"/>
            </w:pPr>
            <w:r>
              <w:t xml:space="preserve">В т.ч. для работ/услуг по данному договору</w:t>
            </w:r>
            <w:r/>
          </w:p>
        </w:tc>
      </w:tr>
      <w:tr>
        <w:trPr>
          <w:trHeight w:val="555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927" w:type="pct"/>
            <w:vAlign w:val="center"/>
            <w:vMerge w:val="continue"/>
            <w:textDirection w:val="lrTb"/>
            <w:noWrap w:val="false"/>
          </w:tcPr>
          <w:p>
            <w:pPr>
              <w:pStyle w:val="1513"/>
            </w:pPr>
            <w:r/>
            <w:r/>
          </w:p>
        </w:tc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555" w:type="pct"/>
            <w:vAlign w:val="center"/>
            <w:vMerge w:val="continue"/>
            <w:textDirection w:val="lrTb"/>
            <w:noWrap w:val="false"/>
          </w:tcPr>
          <w:p>
            <w:pPr>
              <w:pStyle w:val="1513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299" w:type="pct"/>
            <w:vAlign w:val="center"/>
            <w:textDirection w:val="lrTb"/>
            <w:noWrap w:val="false"/>
          </w:tcPr>
          <w:p>
            <w:pPr>
              <w:pStyle w:val="1513"/>
            </w:pPr>
            <w:r>
              <w:t xml:space="preserve">ФИО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504" w:type="pct"/>
            <w:vAlign w:val="center"/>
            <w:textDirection w:val="lrTb"/>
            <w:noWrap w:val="false"/>
          </w:tcPr>
          <w:p>
            <w:pPr>
              <w:pStyle w:val="1513"/>
            </w:pPr>
            <w:r>
              <w:t xml:space="preserve">Должность</w:t>
            </w:r>
            <w:r/>
          </w:p>
        </w:tc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555" w:type="pct"/>
            <w:vAlign w:val="center"/>
            <w:vMerge w:val="continue"/>
            <w:textDirection w:val="lrTb"/>
            <w:noWrap w:val="false"/>
          </w:tcPr>
          <w:p>
            <w:pPr>
              <w:pStyle w:val="1513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299" w:type="pct"/>
            <w:vAlign w:val="center"/>
            <w:textDirection w:val="lrTb"/>
            <w:noWrap w:val="false"/>
          </w:tcPr>
          <w:p>
            <w:pPr>
              <w:pStyle w:val="1513"/>
            </w:pPr>
            <w:r>
              <w:t xml:space="preserve">ФИО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504" w:type="pct"/>
            <w:vAlign w:val="center"/>
            <w:textDirection w:val="lrTb"/>
            <w:noWrap w:val="false"/>
          </w:tcPr>
          <w:p>
            <w:pPr>
              <w:pStyle w:val="1513"/>
            </w:pPr>
            <w:r>
              <w:t xml:space="preserve">Должность</w:t>
            </w:r>
            <w:r/>
          </w:p>
        </w:tc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555" w:type="pct"/>
            <w:vAlign w:val="center"/>
            <w:vMerge w:val="continue"/>
            <w:textDirection w:val="lrTb"/>
            <w:noWrap w:val="false"/>
          </w:tcPr>
          <w:p>
            <w:pPr>
              <w:pStyle w:val="1513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299" w:type="pct"/>
            <w:vAlign w:val="center"/>
            <w:textDirection w:val="lrTb"/>
            <w:noWrap w:val="false"/>
          </w:tcPr>
          <w:p>
            <w:pPr>
              <w:pStyle w:val="1513"/>
            </w:pPr>
            <w:r>
              <w:t xml:space="preserve">ФИО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504" w:type="pct"/>
            <w:vAlign w:val="center"/>
            <w:textDirection w:val="lrTb"/>
            <w:noWrap w:val="false"/>
          </w:tcPr>
          <w:p>
            <w:pPr>
              <w:pStyle w:val="1513"/>
            </w:pPr>
            <w:r>
              <w:t xml:space="preserve">Должность</w:t>
            </w:r>
            <w:r/>
          </w:p>
        </w:tc>
      </w:tr>
      <w:tr>
        <w:trPr>
          <w:trHeight w:val="315"/>
        </w:trPr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927" w:type="pct"/>
            <w:vAlign w:val="center"/>
            <w:vMerge w:val="restart"/>
            <w:textDirection w:val="lrTb"/>
            <w:noWrap w:val="false"/>
          </w:tcPr>
          <w:p>
            <w:pPr>
              <w:pStyle w:val="1513"/>
            </w:pPr>
            <w:r>
              <w:t xml:space="preserve">Руководящий, чел.</w:t>
            </w:r>
            <w:r/>
          </w:p>
        </w:tc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555" w:type="pct"/>
            <w:vAlign w:val="center"/>
            <w:vMerge w:val="restart"/>
            <w:textDirection w:val="lrTb"/>
            <w:noWrap w:val="false"/>
          </w:tcPr>
          <w:p>
            <w:pPr>
              <w:pStyle w:val="1513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299" w:type="pct"/>
            <w:vAlign w:val="center"/>
            <w:textDirection w:val="lrTb"/>
            <w:noWrap w:val="false"/>
          </w:tcPr>
          <w:p>
            <w:pPr>
              <w:pStyle w:val="1513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504" w:type="pct"/>
            <w:vAlign w:val="center"/>
            <w:textDirection w:val="lrTb"/>
            <w:noWrap w:val="false"/>
          </w:tcPr>
          <w:p>
            <w:pPr>
              <w:pStyle w:val="1513"/>
            </w:pPr>
            <w:r/>
            <w:r/>
          </w:p>
        </w:tc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555" w:type="pct"/>
            <w:vAlign w:val="center"/>
            <w:vMerge w:val="restart"/>
            <w:textDirection w:val="lrTb"/>
            <w:noWrap w:val="false"/>
          </w:tcPr>
          <w:p>
            <w:pPr>
              <w:pStyle w:val="1513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299" w:type="pct"/>
            <w:vAlign w:val="center"/>
            <w:textDirection w:val="lrTb"/>
            <w:noWrap w:val="false"/>
          </w:tcPr>
          <w:p>
            <w:pPr>
              <w:pStyle w:val="1513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504" w:type="pct"/>
            <w:vAlign w:val="center"/>
            <w:textDirection w:val="lrTb"/>
            <w:noWrap w:val="false"/>
          </w:tcPr>
          <w:p>
            <w:pPr>
              <w:pStyle w:val="1513"/>
            </w:pPr>
            <w:r/>
            <w:r/>
          </w:p>
        </w:tc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555" w:type="pct"/>
            <w:vAlign w:val="center"/>
            <w:vMerge w:val="restart"/>
            <w:textDirection w:val="lrTb"/>
            <w:noWrap w:val="false"/>
          </w:tcPr>
          <w:p>
            <w:pPr>
              <w:pStyle w:val="1513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299" w:type="pct"/>
            <w:vAlign w:val="center"/>
            <w:textDirection w:val="lrTb"/>
            <w:noWrap w:val="false"/>
          </w:tcPr>
          <w:p>
            <w:pPr>
              <w:pStyle w:val="1513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504" w:type="pct"/>
            <w:vAlign w:val="center"/>
            <w:textDirection w:val="lrTb"/>
            <w:noWrap w:val="false"/>
          </w:tcPr>
          <w:p>
            <w:pPr>
              <w:pStyle w:val="1513"/>
            </w:pPr>
            <w:r/>
            <w:r/>
          </w:p>
        </w:tc>
      </w:tr>
      <w:tr>
        <w:trPr>
          <w:trHeight w:val="315"/>
        </w:trPr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927" w:type="pct"/>
            <w:vAlign w:val="center"/>
            <w:vMerge w:val="continue"/>
            <w:textDirection w:val="lrTb"/>
            <w:noWrap w:val="false"/>
          </w:tcPr>
          <w:p>
            <w:pPr>
              <w:pStyle w:val="1513"/>
            </w:pPr>
            <w:r/>
            <w:r/>
          </w:p>
        </w:tc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555" w:type="pct"/>
            <w:vAlign w:val="center"/>
            <w:vMerge w:val="continue"/>
            <w:textDirection w:val="lrTb"/>
            <w:noWrap w:val="false"/>
          </w:tcPr>
          <w:p>
            <w:pPr>
              <w:pStyle w:val="1513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299" w:type="pct"/>
            <w:vAlign w:val="center"/>
            <w:textDirection w:val="lrTb"/>
            <w:noWrap w:val="false"/>
          </w:tcPr>
          <w:p>
            <w:pPr>
              <w:pStyle w:val="1513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504" w:type="pct"/>
            <w:vAlign w:val="center"/>
            <w:textDirection w:val="lrTb"/>
            <w:noWrap w:val="false"/>
          </w:tcPr>
          <w:p>
            <w:pPr>
              <w:pStyle w:val="1513"/>
            </w:pPr>
            <w:r/>
            <w:r/>
          </w:p>
        </w:tc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555" w:type="pct"/>
            <w:vAlign w:val="center"/>
            <w:vMerge w:val="continue"/>
            <w:textDirection w:val="lrTb"/>
            <w:noWrap w:val="false"/>
          </w:tcPr>
          <w:p>
            <w:pPr>
              <w:pStyle w:val="1513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299" w:type="pct"/>
            <w:vAlign w:val="center"/>
            <w:textDirection w:val="lrTb"/>
            <w:noWrap w:val="false"/>
          </w:tcPr>
          <w:p>
            <w:pPr>
              <w:pStyle w:val="1513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504" w:type="pct"/>
            <w:vAlign w:val="center"/>
            <w:textDirection w:val="lrTb"/>
            <w:noWrap w:val="false"/>
          </w:tcPr>
          <w:p>
            <w:pPr>
              <w:pStyle w:val="1513"/>
            </w:pPr>
            <w:r/>
            <w:r/>
          </w:p>
        </w:tc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555" w:type="pct"/>
            <w:vAlign w:val="center"/>
            <w:vMerge w:val="continue"/>
            <w:textDirection w:val="lrTb"/>
            <w:noWrap w:val="false"/>
          </w:tcPr>
          <w:p>
            <w:pPr>
              <w:pStyle w:val="1513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299" w:type="pct"/>
            <w:vAlign w:val="center"/>
            <w:textDirection w:val="lrTb"/>
            <w:noWrap w:val="false"/>
          </w:tcPr>
          <w:p>
            <w:pPr>
              <w:pStyle w:val="1513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504" w:type="pct"/>
            <w:vAlign w:val="center"/>
            <w:textDirection w:val="lrTb"/>
            <w:noWrap w:val="false"/>
          </w:tcPr>
          <w:p>
            <w:pPr>
              <w:pStyle w:val="1513"/>
            </w:pPr>
            <w:r/>
            <w:r/>
          </w:p>
        </w:tc>
      </w:tr>
      <w:tr>
        <w:trPr>
          <w:trHeight w:val="315"/>
        </w:trPr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927" w:type="pct"/>
            <w:vAlign w:val="center"/>
            <w:vMerge w:val="continue"/>
            <w:textDirection w:val="lrTb"/>
            <w:noWrap w:val="false"/>
          </w:tcPr>
          <w:p>
            <w:pPr>
              <w:pStyle w:val="1513"/>
            </w:pPr>
            <w:r/>
            <w:r/>
          </w:p>
        </w:tc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555" w:type="pct"/>
            <w:vAlign w:val="center"/>
            <w:vMerge w:val="continue"/>
            <w:textDirection w:val="lrTb"/>
            <w:noWrap w:val="false"/>
          </w:tcPr>
          <w:p>
            <w:pPr>
              <w:pStyle w:val="1513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299" w:type="pct"/>
            <w:vAlign w:val="center"/>
            <w:textDirection w:val="lrTb"/>
            <w:noWrap w:val="false"/>
          </w:tcPr>
          <w:p>
            <w:pPr>
              <w:pStyle w:val="1513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504" w:type="pct"/>
            <w:vAlign w:val="center"/>
            <w:textDirection w:val="lrTb"/>
            <w:noWrap w:val="false"/>
          </w:tcPr>
          <w:p>
            <w:pPr>
              <w:pStyle w:val="1513"/>
            </w:pPr>
            <w:r/>
            <w:r/>
          </w:p>
        </w:tc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555" w:type="pct"/>
            <w:vAlign w:val="center"/>
            <w:vMerge w:val="continue"/>
            <w:textDirection w:val="lrTb"/>
            <w:noWrap w:val="false"/>
          </w:tcPr>
          <w:p>
            <w:pPr>
              <w:pStyle w:val="1513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299" w:type="pct"/>
            <w:vAlign w:val="center"/>
            <w:textDirection w:val="lrTb"/>
            <w:noWrap w:val="false"/>
          </w:tcPr>
          <w:p>
            <w:pPr>
              <w:pStyle w:val="1513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504" w:type="pct"/>
            <w:vAlign w:val="center"/>
            <w:textDirection w:val="lrTb"/>
            <w:noWrap w:val="false"/>
          </w:tcPr>
          <w:p>
            <w:pPr>
              <w:pStyle w:val="1513"/>
            </w:pPr>
            <w:r/>
            <w:r/>
          </w:p>
        </w:tc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555" w:type="pct"/>
            <w:vAlign w:val="center"/>
            <w:vMerge w:val="continue"/>
            <w:textDirection w:val="lrTb"/>
            <w:noWrap w:val="false"/>
          </w:tcPr>
          <w:p>
            <w:pPr>
              <w:pStyle w:val="1513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299" w:type="pct"/>
            <w:vAlign w:val="center"/>
            <w:textDirection w:val="lrTb"/>
            <w:noWrap w:val="false"/>
          </w:tcPr>
          <w:p>
            <w:pPr>
              <w:pStyle w:val="1513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504" w:type="pct"/>
            <w:vAlign w:val="center"/>
            <w:textDirection w:val="lrTb"/>
            <w:noWrap w:val="false"/>
          </w:tcPr>
          <w:p>
            <w:pPr>
              <w:pStyle w:val="1513"/>
            </w:pPr>
            <w:r/>
            <w:r/>
          </w:p>
        </w:tc>
      </w:tr>
      <w:tr>
        <w:trPr>
          <w:trHeight w:val="315"/>
        </w:trPr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927" w:type="pct"/>
            <w:vAlign w:val="center"/>
            <w:vMerge w:val="continue"/>
            <w:textDirection w:val="lrTb"/>
            <w:noWrap w:val="false"/>
          </w:tcPr>
          <w:p>
            <w:pPr>
              <w:pStyle w:val="1513"/>
            </w:pPr>
            <w:r/>
            <w:r/>
          </w:p>
        </w:tc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555" w:type="pct"/>
            <w:vAlign w:val="center"/>
            <w:vMerge w:val="continue"/>
            <w:textDirection w:val="lrTb"/>
            <w:noWrap w:val="false"/>
          </w:tcPr>
          <w:p>
            <w:pPr>
              <w:pStyle w:val="1513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299" w:type="pct"/>
            <w:vAlign w:val="center"/>
            <w:textDirection w:val="lrTb"/>
            <w:noWrap w:val="false"/>
          </w:tcPr>
          <w:p>
            <w:pPr>
              <w:pStyle w:val="1513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504" w:type="pct"/>
            <w:vAlign w:val="center"/>
            <w:textDirection w:val="lrTb"/>
            <w:noWrap w:val="false"/>
          </w:tcPr>
          <w:p>
            <w:pPr>
              <w:pStyle w:val="1513"/>
            </w:pPr>
            <w:r/>
            <w:r/>
          </w:p>
        </w:tc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555" w:type="pct"/>
            <w:vAlign w:val="center"/>
            <w:vMerge w:val="continue"/>
            <w:textDirection w:val="lrTb"/>
            <w:noWrap w:val="false"/>
          </w:tcPr>
          <w:p>
            <w:pPr>
              <w:pStyle w:val="1513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299" w:type="pct"/>
            <w:vAlign w:val="center"/>
            <w:textDirection w:val="lrTb"/>
            <w:noWrap w:val="false"/>
          </w:tcPr>
          <w:p>
            <w:pPr>
              <w:pStyle w:val="1513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504" w:type="pct"/>
            <w:vAlign w:val="center"/>
            <w:textDirection w:val="lrTb"/>
            <w:noWrap w:val="false"/>
          </w:tcPr>
          <w:p>
            <w:pPr>
              <w:pStyle w:val="1513"/>
            </w:pPr>
            <w:r/>
            <w:r/>
          </w:p>
        </w:tc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555" w:type="pct"/>
            <w:vAlign w:val="center"/>
            <w:vMerge w:val="continue"/>
            <w:textDirection w:val="lrTb"/>
            <w:noWrap w:val="false"/>
          </w:tcPr>
          <w:p>
            <w:pPr>
              <w:pStyle w:val="1513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299" w:type="pct"/>
            <w:vAlign w:val="center"/>
            <w:textDirection w:val="lrTb"/>
            <w:noWrap w:val="false"/>
          </w:tcPr>
          <w:p>
            <w:pPr>
              <w:pStyle w:val="1513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504" w:type="pct"/>
            <w:vAlign w:val="center"/>
            <w:textDirection w:val="lrTb"/>
            <w:noWrap w:val="false"/>
          </w:tcPr>
          <w:p>
            <w:pPr>
              <w:pStyle w:val="1513"/>
            </w:pPr>
            <w:r/>
            <w:r/>
          </w:p>
        </w:tc>
      </w:tr>
      <w:tr>
        <w:trPr>
          <w:trHeight w:val="315"/>
        </w:trPr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927" w:type="pct"/>
            <w:vAlign w:val="center"/>
            <w:vMerge w:val="continue"/>
            <w:textDirection w:val="lrTb"/>
            <w:noWrap w:val="false"/>
          </w:tcPr>
          <w:p>
            <w:pPr>
              <w:pStyle w:val="1513"/>
            </w:pPr>
            <w:r/>
            <w:r/>
          </w:p>
        </w:tc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555" w:type="pct"/>
            <w:vAlign w:val="center"/>
            <w:vMerge w:val="continue"/>
            <w:textDirection w:val="lrTb"/>
            <w:noWrap w:val="false"/>
          </w:tcPr>
          <w:p>
            <w:pPr>
              <w:pStyle w:val="1513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299" w:type="pct"/>
            <w:vAlign w:val="center"/>
            <w:textDirection w:val="lrTb"/>
            <w:noWrap w:val="false"/>
          </w:tcPr>
          <w:p>
            <w:pPr>
              <w:pStyle w:val="1513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504" w:type="pct"/>
            <w:vAlign w:val="center"/>
            <w:textDirection w:val="lrTb"/>
            <w:noWrap w:val="false"/>
          </w:tcPr>
          <w:p>
            <w:pPr>
              <w:pStyle w:val="1513"/>
            </w:pPr>
            <w:r/>
            <w:r/>
          </w:p>
        </w:tc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555" w:type="pct"/>
            <w:vAlign w:val="center"/>
            <w:vMerge w:val="continue"/>
            <w:textDirection w:val="lrTb"/>
            <w:noWrap w:val="false"/>
          </w:tcPr>
          <w:p>
            <w:pPr>
              <w:pStyle w:val="1513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299" w:type="pct"/>
            <w:vAlign w:val="center"/>
            <w:textDirection w:val="lrTb"/>
            <w:noWrap w:val="false"/>
          </w:tcPr>
          <w:p>
            <w:pPr>
              <w:pStyle w:val="1513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504" w:type="pct"/>
            <w:vAlign w:val="center"/>
            <w:textDirection w:val="lrTb"/>
            <w:noWrap w:val="false"/>
          </w:tcPr>
          <w:p>
            <w:pPr>
              <w:pStyle w:val="1513"/>
            </w:pPr>
            <w:r/>
            <w:r/>
          </w:p>
        </w:tc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555" w:type="pct"/>
            <w:vAlign w:val="center"/>
            <w:vMerge w:val="continue"/>
            <w:textDirection w:val="lrTb"/>
            <w:noWrap w:val="false"/>
          </w:tcPr>
          <w:p>
            <w:pPr>
              <w:pStyle w:val="1513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299" w:type="pct"/>
            <w:vAlign w:val="center"/>
            <w:textDirection w:val="lrTb"/>
            <w:noWrap w:val="false"/>
          </w:tcPr>
          <w:p>
            <w:pPr>
              <w:pStyle w:val="1513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504" w:type="pct"/>
            <w:vAlign w:val="center"/>
            <w:textDirection w:val="lrTb"/>
            <w:noWrap w:val="false"/>
          </w:tcPr>
          <w:p>
            <w:pPr>
              <w:pStyle w:val="1513"/>
            </w:pPr>
            <w:r/>
            <w:r/>
          </w:p>
        </w:tc>
      </w:tr>
      <w:tr>
        <w:trPr>
          <w:trHeight w:val="315"/>
        </w:trPr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927" w:type="pct"/>
            <w:vAlign w:val="center"/>
            <w:vMerge w:val="restart"/>
            <w:textDirection w:val="lrTb"/>
            <w:noWrap w:val="false"/>
          </w:tcPr>
          <w:p>
            <w:pPr>
              <w:pStyle w:val="1513"/>
            </w:pPr>
            <w:r>
              <w:t xml:space="preserve">Инженерно-технический, чел.</w:t>
            </w:r>
            <w:r/>
          </w:p>
        </w:tc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555" w:type="pct"/>
            <w:vAlign w:val="center"/>
            <w:vMerge w:val="restart"/>
            <w:textDirection w:val="lrTb"/>
            <w:noWrap w:val="false"/>
          </w:tcPr>
          <w:p>
            <w:pPr>
              <w:pStyle w:val="1513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299" w:type="pct"/>
            <w:vAlign w:val="center"/>
            <w:textDirection w:val="lrTb"/>
            <w:noWrap w:val="false"/>
          </w:tcPr>
          <w:p>
            <w:pPr>
              <w:pStyle w:val="1513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504" w:type="pct"/>
            <w:vAlign w:val="center"/>
            <w:textDirection w:val="lrTb"/>
            <w:noWrap w:val="false"/>
          </w:tcPr>
          <w:p>
            <w:pPr>
              <w:pStyle w:val="1513"/>
            </w:pPr>
            <w:r/>
            <w:r/>
          </w:p>
        </w:tc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555" w:type="pct"/>
            <w:vAlign w:val="center"/>
            <w:vMerge w:val="restart"/>
            <w:textDirection w:val="lrTb"/>
            <w:noWrap w:val="false"/>
          </w:tcPr>
          <w:p>
            <w:pPr>
              <w:pStyle w:val="1513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299" w:type="pct"/>
            <w:vAlign w:val="center"/>
            <w:textDirection w:val="lrTb"/>
            <w:noWrap w:val="false"/>
          </w:tcPr>
          <w:p>
            <w:pPr>
              <w:pStyle w:val="1513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504" w:type="pct"/>
            <w:vAlign w:val="center"/>
            <w:textDirection w:val="lrTb"/>
            <w:noWrap w:val="false"/>
          </w:tcPr>
          <w:p>
            <w:pPr>
              <w:pStyle w:val="1513"/>
            </w:pPr>
            <w:r/>
            <w:r/>
          </w:p>
        </w:tc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555" w:type="pct"/>
            <w:vAlign w:val="center"/>
            <w:vMerge w:val="restart"/>
            <w:textDirection w:val="lrTb"/>
            <w:noWrap w:val="false"/>
          </w:tcPr>
          <w:p>
            <w:pPr>
              <w:pStyle w:val="1513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299" w:type="pct"/>
            <w:vAlign w:val="center"/>
            <w:textDirection w:val="lrTb"/>
            <w:noWrap w:val="false"/>
          </w:tcPr>
          <w:p>
            <w:pPr>
              <w:pStyle w:val="1513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504" w:type="pct"/>
            <w:vAlign w:val="center"/>
            <w:textDirection w:val="lrTb"/>
            <w:noWrap w:val="false"/>
          </w:tcPr>
          <w:p>
            <w:pPr>
              <w:pStyle w:val="1513"/>
            </w:pPr>
            <w:r/>
            <w:r/>
          </w:p>
        </w:tc>
      </w:tr>
      <w:tr>
        <w:trPr>
          <w:trHeight w:val="315"/>
        </w:trPr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927" w:type="pct"/>
            <w:vAlign w:val="center"/>
            <w:vMerge w:val="continue"/>
            <w:textDirection w:val="lrTb"/>
            <w:noWrap w:val="false"/>
          </w:tcPr>
          <w:p>
            <w:pPr>
              <w:pStyle w:val="1513"/>
            </w:pPr>
            <w:r/>
            <w:r/>
          </w:p>
        </w:tc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555" w:type="pct"/>
            <w:vAlign w:val="center"/>
            <w:vMerge w:val="continue"/>
            <w:textDirection w:val="lrTb"/>
            <w:noWrap w:val="false"/>
          </w:tcPr>
          <w:p>
            <w:pPr>
              <w:pStyle w:val="1513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299" w:type="pct"/>
            <w:vAlign w:val="center"/>
            <w:textDirection w:val="lrTb"/>
            <w:noWrap w:val="false"/>
          </w:tcPr>
          <w:p>
            <w:pPr>
              <w:pStyle w:val="1513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504" w:type="pct"/>
            <w:vAlign w:val="center"/>
            <w:textDirection w:val="lrTb"/>
            <w:noWrap w:val="false"/>
          </w:tcPr>
          <w:p>
            <w:pPr>
              <w:pStyle w:val="1513"/>
            </w:pPr>
            <w:r/>
            <w:r/>
          </w:p>
        </w:tc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555" w:type="pct"/>
            <w:vAlign w:val="center"/>
            <w:vMerge w:val="continue"/>
            <w:textDirection w:val="lrTb"/>
            <w:noWrap w:val="false"/>
          </w:tcPr>
          <w:p>
            <w:pPr>
              <w:pStyle w:val="1513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299" w:type="pct"/>
            <w:vAlign w:val="center"/>
            <w:textDirection w:val="lrTb"/>
            <w:noWrap w:val="false"/>
          </w:tcPr>
          <w:p>
            <w:pPr>
              <w:pStyle w:val="1513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504" w:type="pct"/>
            <w:vAlign w:val="center"/>
            <w:textDirection w:val="lrTb"/>
            <w:noWrap w:val="false"/>
          </w:tcPr>
          <w:p>
            <w:pPr>
              <w:pStyle w:val="1513"/>
            </w:pPr>
            <w:r/>
            <w:r/>
          </w:p>
        </w:tc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555" w:type="pct"/>
            <w:vAlign w:val="center"/>
            <w:vMerge w:val="continue"/>
            <w:textDirection w:val="lrTb"/>
            <w:noWrap w:val="false"/>
          </w:tcPr>
          <w:p>
            <w:pPr>
              <w:pStyle w:val="1513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299" w:type="pct"/>
            <w:vAlign w:val="center"/>
            <w:textDirection w:val="lrTb"/>
            <w:noWrap w:val="false"/>
          </w:tcPr>
          <w:p>
            <w:pPr>
              <w:pStyle w:val="1513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504" w:type="pct"/>
            <w:vAlign w:val="center"/>
            <w:textDirection w:val="lrTb"/>
            <w:noWrap w:val="false"/>
          </w:tcPr>
          <w:p>
            <w:pPr>
              <w:pStyle w:val="1513"/>
            </w:pPr>
            <w:r/>
            <w:r/>
          </w:p>
        </w:tc>
      </w:tr>
      <w:tr>
        <w:trPr>
          <w:trHeight w:val="315"/>
        </w:trPr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927" w:type="pct"/>
            <w:vAlign w:val="center"/>
            <w:vMerge w:val="continue"/>
            <w:textDirection w:val="lrTb"/>
            <w:noWrap w:val="false"/>
          </w:tcPr>
          <w:p>
            <w:pPr>
              <w:pStyle w:val="1513"/>
            </w:pPr>
            <w:r/>
            <w:r/>
          </w:p>
        </w:tc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555" w:type="pct"/>
            <w:vAlign w:val="center"/>
            <w:vMerge w:val="continue"/>
            <w:textDirection w:val="lrTb"/>
            <w:noWrap w:val="false"/>
          </w:tcPr>
          <w:p>
            <w:pPr>
              <w:pStyle w:val="1513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299" w:type="pct"/>
            <w:vAlign w:val="center"/>
            <w:textDirection w:val="lrTb"/>
            <w:noWrap w:val="false"/>
          </w:tcPr>
          <w:p>
            <w:pPr>
              <w:pStyle w:val="1513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504" w:type="pct"/>
            <w:vAlign w:val="center"/>
            <w:textDirection w:val="lrTb"/>
            <w:noWrap w:val="false"/>
          </w:tcPr>
          <w:p>
            <w:pPr>
              <w:pStyle w:val="1513"/>
            </w:pPr>
            <w:r/>
            <w:r/>
          </w:p>
        </w:tc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555" w:type="pct"/>
            <w:vAlign w:val="center"/>
            <w:vMerge w:val="continue"/>
            <w:textDirection w:val="lrTb"/>
            <w:noWrap w:val="false"/>
          </w:tcPr>
          <w:p>
            <w:pPr>
              <w:pStyle w:val="1513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299" w:type="pct"/>
            <w:vAlign w:val="center"/>
            <w:textDirection w:val="lrTb"/>
            <w:noWrap w:val="false"/>
          </w:tcPr>
          <w:p>
            <w:pPr>
              <w:pStyle w:val="1513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504" w:type="pct"/>
            <w:vAlign w:val="center"/>
            <w:textDirection w:val="lrTb"/>
            <w:noWrap w:val="false"/>
          </w:tcPr>
          <w:p>
            <w:pPr>
              <w:pStyle w:val="1513"/>
            </w:pPr>
            <w:r/>
            <w:r/>
          </w:p>
        </w:tc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555" w:type="pct"/>
            <w:vAlign w:val="center"/>
            <w:vMerge w:val="continue"/>
            <w:textDirection w:val="lrTb"/>
            <w:noWrap w:val="false"/>
          </w:tcPr>
          <w:p>
            <w:pPr>
              <w:pStyle w:val="1513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299" w:type="pct"/>
            <w:vAlign w:val="center"/>
            <w:textDirection w:val="lrTb"/>
            <w:noWrap w:val="false"/>
          </w:tcPr>
          <w:p>
            <w:pPr>
              <w:pStyle w:val="1513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504" w:type="pct"/>
            <w:vAlign w:val="center"/>
            <w:textDirection w:val="lrTb"/>
            <w:noWrap w:val="false"/>
          </w:tcPr>
          <w:p>
            <w:pPr>
              <w:pStyle w:val="1513"/>
            </w:pPr>
            <w:r/>
            <w:r/>
          </w:p>
        </w:tc>
      </w:tr>
      <w:tr>
        <w:trPr>
          <w:trHeight w:val="315"/>
        </w:trPr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927" w:type="pct"/>
            <w:vAlign w:val="center"/>
            <w:vMerge w:val="continue"/>
            <w:textDirection w:val="lrTb"/>
            <w:noWrap w:val="false"/>
          </w:tcPr>
          <w:p>
            <w:pPr>
              <w:pStyle w:val="1513"/>
            </w:pPr>
            <w:r/>
            <w:r/>
          </w:p>
        </w:tc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555" w:type="pct"/>
            <w:vAlign w:val="center"/>
            <w:vMerge w:val="continue"/>
            <w:textDirection w:val="lrTb"/>
            <w:noWrap w:val="false"/>
          </w:tcPr>
          <w:p>
            <w:pPr>
              <w:pStyle w:val="1513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299" w:type="pct"/>
            <w:vAlign w:val="center"/>
            <w:textDirection w:val="lrTb"/>
            <w:noWrap w:val="false"/>
          </w:tcPr>
          <w:p>
            <w:pPr>
              <w:pStyle w:val="1513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504" w:type="pct"/>
            <w:vAlign w:val="center"/>
            <w:textDirection w:val="lrTb"/>
            <w:noWrap w:val="false"/>
          </w:tcPr>
          <w:p>
            <w:pPr>
              <w:pStyle w:val="1513"/>
            </w:pPr>
            <w:r/>
            <w:r/>
          </w:p>
        </w:tc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555" w:type="pct"/>
            <w:vAlign w:val="center"/>
            <w:vMerge w:val="continue"/>
            <w:textDirection w:val="lrTb"/>
            <w:noWrap w:val="false"/>
          </w:tcPr>
          <w:p>
            <w:pPr>
              <w:pStyle w:val="1513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299" w:type="pct"/>
            <w:vAlign w:val="center"/>
            <w:textDirection w:val="lrTb"/>
            <w:noWrap w:val="false"/>
          </w:tcPr>
          <w:p>
            <w:pPr>
              <w:pStyle w:val="1513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504" w:type="pct"/>
            <w:vAlign w:val="center"/>
            <w:textDirection w:val="lrTb"/>
            <w:noWrap w:val="false"/>
          </w:tcPr>
          <w:p>
            <w:pPr>
              <w:pStyle w:val="1513"/>
            </w:pPr>
            <w:r/>
            <w:r/>
          </w:p>
        </w:tc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555" w:type="pct"/>
            <w:vAlign w:val="center"/>
            <w:vMerge w:val="continue"/>
            <w:textDirection w:val="lrTb"/>
            <w:noWrap w:val="false"/>
          </w:tcPr>
          <w:p>
            <w:pPr>
              <w:pStyle w:val="1513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299" w:type="pct"/>
            <w:vAlign w:val="center"/>
            <w:textDirection w:val="lrTb"/>
            <w:noWrap w:val="false"/>
          </w:tcPr>
          <w:p>
            <w:pPr>
              <w:pStyle w:val="1513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504" w:type="pct"/>
            <w:vAlign w:val="center"/>
            <w:textDirection w:val="lrTb"/>
            <w:noWrap w:val="false"/>
          </w:tcPr>
          <w:p>
            <w:pPr>
              <w:pStyle w:val="1513"/>
            </w:pPr>
            <w:r/>
            <w:r/>
          </w:p>
        </w:tc>
      </w:tr>
      <w:tr>
        <w:trPr>
          <w:trHeight w:val="315"/>
        </w:trPr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927" w:type="pct"/>
            <w:vAlign w:val="center"/>
            <w:vMerge w:val="continue"/>
            <w:textDirection w:val="lrTb"/>
            <w:noWrap w:val="false"/>
          </w:tcPr>
          <w:p>
            <w:pPr>
              <w:pStyle w:val="1513"/>
            </w:pPr>
            <w:r/>
            <w:r/>
          </w:p>
        </w:tc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555" w:type="pct"/>
            <w:vAlign w:val="center"/>
            <w:vMerge w:val="continue"/>
            <w:textDirection w:val="lrTb"/>
            <w:noWrap w:val="false"/>
          </w:tcPr>
          <w:p>
            <w:pPr>
              <w:pStyle w:val="1513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299" w:type="pct"/>
            <w:vAlign w:val="center"/>
            <w:textDirection w:val="lrTb"/>
            <w:noWrap w:val="false"/>
          </w:tcPr>
          <w:p>
            <w:pPr>
              <w:pStyle w:val="1513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504" w:type="pct"/>
            <w:vAlign w:val="center"/>
            <w:textDirection w:val="lrTb"/>
            <w:noWrap w:val="false"/>
          </w:tcPr>
          <w:p>
            <w:pPr>
              <w:pStyle w:val="1513"/>
            </w:pPr>
            <w:r/>
            <w:r/>
          </w:p>
        </w:tc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555" w:type="pct"/>
            <w:vAlign w:val="center"/>
            <w:vMerge w:val="continue"/>
            <w:textDirection w:val="lrTb"/>
            <w:noWrap w:val="false"/>
          </w:tcPr>
          <w:p>
            <w:pPr>
              <w:pStyle w:val="1513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299" w:type="pct"/>
            <w:vAlign w:val="center"/>
            <w:textDirection w:val="lrTb"/>
            <w:noWrap w:val="false"/>
          </w:tcPr>
          <w:p>
            <w:pPr>
              <w:pStyle w:val="1513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504" w:type="pct"/>
            <w:vAlign w:val="center"/>
            <w:textDirection w:val="lrTb"/>
            <w:noWrap w:val="false"/>
          </w:tcPr>
          <w:p>
            <w:pPr>
              <w:pStyle w:val="1513"/>
            </w:pPr>
            <w:r/>
            <w:r/>
          </w:p>
        </w:tc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555" w:type="pct"/>
            <w:vAlign w:val="center"/>
            <w:vMerge w:val="continue"/>
            <w:textDirection w:val="lrTb"/>
            <w:noWrap w:val="false"/>
          </w:tcPr>
          <w:p>
            <w:pPr>
              <w:pStyle w:val="1513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299" w:type="pct"/>
            <w:vAlign w:val="center"/>
            <w:textDirection w:val="lrTb"/>
            <w:noWrap w:val="false"/>
          </w:tcPr>
          <w:p>
            <w:pPr>
              <w:pStyle w:val="1513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504" w:type="pct"/>
            <w:vAlign w:val="center"/>
            <w:textDirection w:val="lrTb"/>
            <w:noWrap w:val="false"/>
          </w:tcPr>
          <w:p>
            <w:pPr>
              <w:pStyle w:val="1513"/>
            </w:pPr>
            <w:r/>
            <w:r/>
          </w:p>
        </w:tc>
      </w:tr>
      <w:tr>
        <w:trPr>
          <w:trHeight w:val="315"/>
        </w:trPr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927" w:type="pct"/>
            <w:vAlign w:val="center"/>
            <w:vMerge w:val="restart"/>
            <w:textDirection w:val="lrTb"/>
            <w:noWrap w:val="false"/>
          </w:tcPr>
          <w:p>
            <w:pPr>
              <w:pStyle w:val="1513"/>
            </w:pPr>
            <w:r>
              <w:t xml:space="preserve">Рабочие и специалисты,  в т.ч.:</w:t>
            </w:r>
            <w:r/>
          </w:p>
        </w:tc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555" w:type="pct"/>
            <w:vAlign w:val="center"/>
            <w:vMerge w:val="restart"/>
            <w:textDirection w:val="lrTb"/>
            <w:noWrap w:val="false"/>
          </w:tcPr>
          <w:p>
            <w:pPr>
              <w:pStyle w:val="1513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299" w:type="pct"/>
            <w:vAlign w:val="center"/>
            <w:textDirection w:val="lrTb"/>
            <w:noWrap w:val="false"/>
          </w:tcPr>
          <w:p>
            <w:pPr>
              <w:pStyle w:val="1513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504" w:type="pct"/>
            <w:vAlign w:val="center"/>
            <w:textDirection w:val="lrTb"/>
            <w:noWrap w:val="false"/>
          </w:tcPr>
          <w:p>
            <w:pPr>
              <w:pStyle w:val="1513"/>
            </w:pPr>
            <w:r/>
            <w:r/>
          </w:p>
        </w:tc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555" w:type="pct"/>
            <w:vAlign w:val="center"/>
            <w:vMerge w:val="restart"/>
            <w:textDirection w:val="lrTb"/>
            <w:noWrap w:val="false"/>
          </w:tcPr>
          <w:p>
            <w:pPr>
              <w:pStyle w:val="1513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299" w:type="pct"/>
            <w:vAlign w:val="center"/>
            <w:textDirection w:val="lrTb"/>
            <w:noWrap w:val="false"/>
          </w:tcPr>
          <w:p>
            <w:pPr>
              <w:pStyle w:val="1513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504" w:type="pct"/>
            <w:vAlign w:val="center"/>
            <w:textDirection w:val="lrTb"/>
            <w:noWrap w:val="false"/>
          </w:tcPr>
          <w:p>
            <w:pPr>
              <w:pStyle w:val="1513"/>
            </w:pPr>
            <w:r/>
            <w:r/>
          </w:p>
        </w:tc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555" w:type="pct"/>
            <w:vAlign w:val="center"/>
            <w:vMerge w:val="restart"/>
            <w:textDirection w:val="lrTb"/>
            <w:noWrap w:val="false"/>
          </w:tcPr>
          <w:p>
            <w:pPr>
              <w:pStyle w:val="1513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299" w:type="pct"/>
            <w:vAlign w:val="center"/>
            <w:textDirection w:val="lrTb"/>
            <w:noWrap w:val="false"/>
          </w:tcPr>
          <w:p>
            <w:pPr>
              <w:pStyle w:val="1513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504" w:type="pct"/>
            <w:vAlign w:val="center"/>
            <w:textDirection w:val="lrTb"/>
            <w:noWrap w:val="false"/>
          </w:tcPr>
          <w:p>
            <w:pPr>
              <w:pStyle w:val="1513"/>
            </w:pPr>
            <w:r/>
            <w:r/>
          </w:p>
        </w:tc>
      </w:tr>
      <w:tr>
        <w:trPr>
          <w:trHeight w:val="315"/>
        </w:trPr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927" w:type="pct"/>
            <w:vAlign w:val="center"/>
            <w:vMerge w:val="continue"/>
            <w:textDirection w:val="lrTb"/>
            <w:noWrap w:val="false"/>
          </w:tcPr>
          <w:p>
            <w:pPr>
              <w:pStyle w:val="1513"/>
            </w:pPr>
            <w:r/>
            <w:r/>
          </w:p>
        </w:tc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555" w:type="pct"/>
            <w:vAlign w:val="center"/>
            <w:vMerge w:val="continue"/>
            <w:textDirection w:val="lrTb"/>
            <w:noWrap w:val="false"/>
          </w:tcPr>
          <w:p>
            <w:pPr>
              <w:pStyle w:val="1513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299" w:type="pct"/>
            <w:vAlign w:val="center"/>
            <w:textDirection w:val="lrTb"/>
            <w:noWrap w:val="false"/>
          </w:tcPr>
          <w:p>
            <w:pPr>
              <w:pStyle w:val="1513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504" w:type="pct"/>
            <w:vAlign w:val="center"/>
            <w:textDirection w:val="lrTb"/>
            <w:noWrap w:val="false"/>
          </w:tcPr>
          <w:p>
            <w:pPr>
              <w:pStyle w:val="1513"/>
            </w:pPr>
            <w:r/>
            <w:r/>
          </w:p>
        </w:tc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555" w:type="pct"/>
            <w:vAlign w:val="center"/>
            <w:vMerge w:val="continue"/>
            <w:textDirection w:val="lrTb"/>
            <w:noWrap w:val="false"/>
          </w:tcPr>
          <w:p>
            <w:pPr>
              <w:pStyle w:val="1513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299" w:type="pct"/>
            <w:vAlign w:val="center"/>
            <w:textDirection w:val="lrTb"/>
            <w:noWrap w:val="false"/>
          </w:tcPr>
          <w:p>
            <w:pPr>
              <w:pStyle w:val="1513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504" w:type="pct"/>
            <w:vAlign w:val="center"/>
            <w:textDirection w:val="lrTb"/>
            <w:noWrap w:val="false"/>
          </w:tcPr>
          <w:p>
            <w:pPr>
              <w:pStyle w:val="1513"/>
            </w:pPr>
            <w:r/>
            <w:r/>
          </w:p>
        </w:tc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555" w:type="pct"/>
            <w:vAlign w:val="center"/>
            <w:vMerge w:val="continue"/>
            <w:textDirection w:val="lrTb"/>
            <w:noWrap w:val="false"/>
          </w:tcPr>
          <w:p>
            <w:pPr>
              <w:pStyle w:val="1513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299" w:type="pct"/>
            <w:vAlign w:val="center"/>
            <w:textDirection w:val="lrTb"/>
            <w:noWrap w:val="false"/>
          </w:tcPr>
          <w:p>
            <w:pPr>
              <w:pStyle w:val="1513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504" w:type="pct"/>
            <w:vAlign w:val="center"/>
            <w:textDirection w:val="lrTb"/>
            <w:noWrap w:val="false"/>
          </w:tcPr>
          <w:p>
            <w:pPr>
              <w:pStyle w:val="1513"/>
            </w:pPr>
            <w:r/>
            <w:r/>
          </w:p>
        </w:tc>
      </w:tr>
      <w:tr>
        <w:trPr>
          <w:trHeight w:val="315"/>
        </w:trPr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927" w:type="pct"/>
            <w:vAlign w:val="center"/>
            <w:vMerge w:val="continue"/>
            <w:textDirection w:val="lrTb"/>
            <w:noWrap w:val="false"/>
          </w:tcPr>
          <w:p>
            <w:pPr>
              <w:pStyle w:val="1513"/>
            </w:pPr>
            <w:r/>
            <w:r/>
          </w:p>
        </w:tc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555" w:type="pct"/>
            <w:vAlign w:val="center"/>
            <w:vMerge w:val="continue"/>
            <w:textDirection w:val="lrTb"/>
            <w:noWrap w:val="false"/>
          </w:tcPr>
          <w:p>
            <w:pPr>
              <w:pStyle w:val="1513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299" w:type="pct"/>
            <w:vAlign w:val="center"/>
            <w:textDirection w:val="lrTb"/>
            <w:noWrap w:val="false"/>
          </w:tcPr>
          <w:p>
            <w:pPr>
              <w:pStyle w:val="1513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504" w:type="pct"/>
            <w:vAlign w:val="center"/>
            <w:textDirection w:val="lrTb"/>
            <w:noWrap w:val="false"/>
          </w:tcPr>
          <w:p>
            <w:pPr>
              <w:pStyle w:val="1513"/>
            </w:pPr>
            <w:r/>
            <w:r/>
          </w:p>
        </w:tc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555" w:type="pct"/>
            <w:vAlign w:val="center"/>
            <w:vMerge w:val="continue"/>
            <w:textDirection w:val="lrTb"/>
            <w:noWrap w:val="false"/>
          </w:tcPr>
          <w:p>
            <w:pPr>
              <w:pStyle w:val="1513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299" w:type="pct"/>
            <w:vAlign w:val="center"/>
            <w:textDirection w:val="lrTb"/>
            <w:noWrap w:val="false"/>
          </w:tcPr>
          <w:p>
            <w:pPr>
              <w:pStyle w:val="1513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504" w:type="pct"/>
            <w:vAlign w:val="center"/>
            <w:textDirection w:val="lrTb"/>
            <w:noWrap w:val="false"/>
          </w:tcPr>
          <w:p>
            <w:pPr>
              <w:pStyle w:val="1513"/>
            </w:pPr>
            <w:r/>
            <w:r/>
          </w:p>
        </w:tc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555" w:type="pct"/>
            <w:vAlign w:val="center"/>
            <w:vMerge w:val="continue"/>
            <w:textDirection w:val="lrTb"/>
            <w:noWrap w:val="false"/>
          </w:tcPr>
          <w:p>
            <w:pPr>
              <w:pStyle w:val="1513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299" w:type="pct"/>
            <w:vAlign w:val="center"/>
            <w:textDirection w:val="lrTb"/>
            <w:noWrap w:val="false"/>
          </w:tcPr>
          <w:p>
            <w:pPr>
              <w:pStyle w:val="1513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504" w:type="pct"/>
            <w:vAlign w:val="center"/>
            <w:textDirection w:val="lrTb"/>
            <w:noWrap w:val="false"/>
          </w:tcPr>
          <w:p>
            <w:pPr>
              <w:pStyle w:val="1513"/>
            </w:pPr>
            <w:r/>
            <w:r/>
          </w:p>
        </w:tc>
      </w:tr>
      <w:tr>
        <w:trPr>
          <w:trHeight w:val="315"/>
        </w:trPr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927" w:type="pct"/>
            <w:vAlign w:val="center"/>
            <w:vMerge w:val="continue"/>
            <w:textDirection w:val="lrTb"/>
            <w:noWrap w:val="false"/>
          </w:tcPr>
          <w:p>
            <w:pPr>
              <w:pStyle w:val="1513"/>
            </w:pPr>
            <w:r/>
            <w:r/>
          </w:p>
        </w:tc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555" w:type="pct"/>
            <w:vAlign w:val="center"/>
            <w:vMerge w:val="continue"/>
            <w:textDirection w:val="lrTb"/>
            <w:noWrap w:val="false"/>
          </w:tcPr>
          <w:p>
            <w:pPr>
              <w:pStyle w:val="1513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299" w:type="pct"/>
            <w:vAlign w:val="center"/>
            <w:textDirection w:val="lrTb"/>
            <w:noWrap w:val="false"/>
          </w:tcPr>
          <w:p>
            <w:pPr>
              <w:pStyle w:val="1513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504" w:type="pct"/>
            <w:vAlign w:val="center"/>
            <w:textDirection w:val="lrTb"/>
            <w:noWrap w:val="false"/>
          </w:tcPr>
          <w:p>
            <w:pPr>
              <w:pStyle w:val="1513"/>
            </w:pPr>
            <w:r/>
            <w:r/>
          </w:p>
        </w:tc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555" w:type="pct"/>
            <w:vAlign w:val="center"/>
            <w:vMerge w:val="continue"/>
            <w:textDirection w:val="lrTb"/>
            <w:noWrap w:val="false"/>
          </w:tcPr>
          <w:p>
            <w:pPr>
              <w:pStyle w:val="1513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299" w:type="pct"/>
            <w:vAlign w:val="center"/>
            <w:textDirection w:val="lrTb"/>
            <w:noWrap w:val="false"/>
          </w:tcPr>
          <w:p>
            <w:pPr>
              <w:pStyle w:val="1513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504" w:type="pct"/>
            <w:vAlign w:val="center"/>
            <w:textDirection w:val="lrTb"/>
            <w:noWrap w:val="false"/>
          </w:tcPr>
          <w:p>
            <w:pPr>
              <w:pStyle w:val="1513"/>
            </w:pPr>
            <w:r/>
            <w:r/>
          </w:p>
        </w:tc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555" w:type="pct"/>
            <w:vAlign w:val="center"/>
            <w:vMerge w:val="continue"/>
            <w:textDirection w:val="lrTb"/>
            <w:noWrap w:val="false"/>
          </w:tcPr>
          <w:p>
            <w:pPr>
              <w:pStyle w:val="1513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299" w:type="pct"/>
            <w:vAlign w:val="center"/>
            <w:textDirection w:val="lrTb"/>
            <w:noWrap w:val="false"/>
          </w:tcPr>
          <w:p>
            <w:pPr>
              <w:pStyle w:val="1513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504" w:type="pct"/>
            <w:vAlign w:val="center"/>
            <w:textDirection w:val="lrTb"/>
            <w:noWrap w:val="false"/>
          </w:tcPr>
          <w:p>
            <w:pPr>
              <w:pStyle w:val="1513"/>
            </w:pPr>
            <w:r/>
            <w:r/>
          </w:p>
        </w:tc>
      </w:tr>
      <w:tr>
        <w:trPr>
          <w:trHeight w:val="315"/>
        </w:trPr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927" w:type="pct"/>
            <w:vAlign w:val="center"/>
            <w:vMerge w:val="continue"/>
            <w:textDirection w:val="lrTb"/>
            <w:noWrap w:val="false"/>
          </w:tcPr>
          <w:p>
            <w:pPr>
              <w:pStyle w:val="1513"/>
            </w:pPr>
            <w:r/>
            <w:r/>
          </w:p>
        </w:tc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555" w:type="pct"/>
            <w:vAlign w:val="center"/>
            <w:vMerge w:val="continue"/>
            <w:textDirection w:val="lrTb"/>
            <w:noWrap w:val="false"/>
          </w:tcPr>
          <w:p>
            <w:pPr>
              <w:pStyle w:val="1513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299" w:type="pct"/>
            <w:vAlign w:val="center"/>
            <w:textDirection w:val="lrTb"/>
            <w:noWrap w:val="false"/>
          </w:tcPr>
          <w:p>
            <w:pPr>
              <w:pStyle w:val="1513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504" w:type="pct"/>
            <w:vAlign w:val="center"/>
            <w:textDirection w:val="lrTb"/>
            <w:noWrap w:val="false"/>
          </w:tcPr>
          <w:p>
            <w:pPr>
              <w:pStyle w:val="1513"/>
            </w:pPr>
            <w:r/>
            <w:r/>
          </w:p>
        </w:tc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555" w:type="pct"/>
            <w:vAlign w:val="center"/>
            <w:vMerge w:val="continue"/>
            <w:textDirection w:val="lrTb"/>
            <w:noWrap w:val="false"/>
          </w:tcPr>
          <w:p>
            <w:pPr>
              <w:pStyle w:val="1513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299" w:type="pct"/>
            <w:vAlign w:val="center"/>
            <w:textDirection w:val="lrTb"/>
            <w:noWrap w:val="false"/>
          </w:tcPr>
          <w:p>
            <w:pPr>
              <w:pStyle w:val="1513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504" w:type="pct"/>
            <w:vAlign w:val="center"/>
            <w:textDirection w:val="lrTb"/>
            <w:noWrap w:val="false"/>
          </w:tcPr>
          <w:p>
            <w:pPr>
              <w:pStyle w:val="1513"/>
            </w:pPr>
            <w:r/>
            <w:r/>
          </w:p>
        </w:tc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555" w:type="pct"/>
            <w:vAlign w:val="center"/>
            <w:vMerge w:val="continue"/>
            <w:textDirection w:val="lrTb"/>
            <w:noWrap w:val="false"/>
          </w:tcPr>
          <w:p>
            <w:pPr>
              <w:pStyle w:val="1513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299" w:type="pct"/>
            <w:vAlign w:val="center"/>
            <w:textDirection w:val="lrTb"/>
            <w:noWrap w:val="false"/>
          </w:tcPr>
          <w:p>
            <w:pPr>
              <w:pStyle w:val="1513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504" w:type="pct"/>
            <w:vAlign w:val="center"/>
            <w:textDirection w:val="lrTb"/>
            <w:noWrap w:val="false"/>
          </w:tcPr>
          <w:p>
            <w:pPr>
              <w:pStyle w:val="1513"/>
            </w:pPr>
            <w:r/>
            <w:r/>
          </w:p>
        </w:tc>
      </w:tr>
      <w:tr>
        <w:trPr>
          <w:trHeight w:val="795"/>
        </w:trPr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927" w:type="pct"/>
            <w:vAlign w:val="center"/>
            <w:vMerge w:val="restart"/>
            <w:textDirection w:val="lrTb"/>
            <w:noWrap w:val="false"/>
          </w:tcPr>
          <w:p>
            <w:pPr>
              <w:pStyle w:val="1513"/>
            </w:pPr>
            <w:r>
              <w:t xml:space="preserve">Рабочие строительных специальностей 3- 6 разрядов, чел.</w:t>
            </w:r>
            <w:r/>
          </w:p>
        </w:tc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555" w:type="pct"/>
            <w:vAlign w:val="center"/>
            <w:vMerge w:val="restart"/>
            <w:textDirection w:val="lrTb"/>
            <w:noWrap w:val="false"/>
          </w:tcPr>
          <w:p>
            <w:pPr>
              <w:pStyle w:val="1513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299" w:type="pct"/>
            <w:vAlign w:val="center"/>
            <w:textDirection w:val="lrTb"/>
            <w:noWrap w:val="false"/>
          </w:tcPr>
          <w:p>
            <w:pPr>
              <w:pStyle w:val="1513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504" w:type="pct"/>
            <w:vAlign w:val="center"/>
            <w:textDirection w:val="lrTb"/>
            <w:noWrap w:val="false"/>
          </w:tcPr>
          <w:p>
            <w:pPr>
              <w:pStyle w:val="1513"/>
            </w:pPr>
            <w:r/>
            <w:r/>
          </w:p>
        </w:tc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555" w:type="pct"/>
            <w:vAlign w:val="center"/>
            <w:vMerge w:val="restart"/>
            <w:textDirection w:val="lrTb"/>
            <w:noWrap w:val="false"/>
          </w:tcPr>
          <w:p>
            <w:pPr>
              <w:pStyle w:val="1513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299" w:type="pct"/>
            <w:vAlign w:val="center"/>
            <w:textDirection w:val="lrTb"/>
            <w:noWrap w:val="false"/>
          </w:tcPr>
          <w:p>
            <w:pPr>
              <w:pStyle w:val="1513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504" w:type="pct"/>
            <w:vAlign w:val="center"/>
            <w:textDirection w:val="lrTb"/>
            <w:noWrap w:val="false"/>
          </w:tcPr>
          <w:p>
            <w:pPr>
              <w:pStyle w:val="1513"/>
            </w:pPr>
            <w:r/>
            <w:r/>
          </w:p>
        </w:tc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555" w:type="pct"/>
            <w:vAlign w:val="center"/>
            <w:vMerge w:val="restart"/>
            <w:textDirection w:val="lrTb"/>
            <w:noWrap w:val="false"/>
          </w:tcPr>
          <w:p>
            <w:pPr>
              <w:pStyle w:val="1513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299" w:type="pct"/>
            <w:vAlign w:val="center"/>
            <w:textDirection w:val="lrTb"/>
            <w:noWrap w:val="false"/>
          </w:tcPr>
          <w:p>
            <w:pPr>
              <w:pStyle w:val="1513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504" w:type="pct"/>
            <w:vAlign w:val="center"/>
            <w:textDirection w:val="lrTb"/>
            <w:noWrap w:val="false"/>
          </w:tcPr>
          <w:p>
            <w:pPr>
              <w:pStyle w:val="1513"/>
            </w:pPr>
            <w:r/>
            <w:r/>
          </w:p>
        </w:tc>
      </w:tr>
      <w:tr>
        <w:trPr>
          <w:trHeight w:val="315"/>
        </w:trPr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927" w:type="pct"/>
            <w:vAlign w:val="center"/>
            <w:vMerge w:val="continue"/>
            <w:textDirection w:val="lrTb"/>
            <w:noWrap w:val="false"/>
          </w:tcPr>
          <w:p>
            <w:pPr>
              <w:pStyle w:val="1513"/>
            </w:pPr>
            <w:r/>
            <w:r/>
          </w:p>
        </w:tc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555" w:type="pct"/>
            <w:vAlign w:val="center"/>
            <w:vMerge w:val="continue"/>
            <w:textDirection w:val="lrTb"/>
            <w:noWrap w:val="false"/>
          </w:tcPr>
          <w:p>
            <w:pPr>
              <w:pStyle w:val="1513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299" w:type="pct"/>
            <w:vAlign w:val="center"/>
            <w:textDirection w:val="lrTb"/>
            <w:noWrap w:val="false"/>
          </w:tcPr>
          <w:p>
            <w:pPr>
              <w:pStyle w:val="1513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504" w:type="pct"/>
            <w:vAlign w:val="center"/>
            <w:textDirection w:val="lrTb"/>
            <w:noWrap w:val="false"/>
          </w:tcPr>
          <w:p>
            <w:pPr>
              <w:pStyle w:val="1513"/>
            </w:pPr>
            <w:r/>
            <w:r/>
          </w:p>
        </w:tc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555" w:type="pct"/>
            <w:vAlign w:val="center"/>
            <w:vMerge w:val="continue"/>
            <w:textDirection w:val="lrTb"/>
            <w:noWrap w:val="false"/>
          </w:tcPr>
          <w:p>
            <w:pPr>
              <w:pStyle w:val="1513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299" w:type="pct"/>
            <w:vAlign w:val="center"/>
            <w:textDirection w:val="lrTb"/>
            <w:noWrap w:val="false"/>
          </w:tcPr>
          <w:p>
            <w:pPr>
              <w:pStyle w:val="1513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504" w:type="pct"/>
            <w:vAlign w:val="center"/>
            <w:textDirection w:val="lrTb"/>
            <w:noWrap w:val="false"/>
          </w:tcPr>
          <w:p>
            <w:pPr>
              <w:pStyle w:val="1513"/>
            </w:pPr>
            <w:r/>
            <w:r/>
          </w:p>
        </w:tc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555" w:type="pct"/>
            <w:vAlign w:val="center"/>
            <w:vMerge w:val="continue"/>
            <w:textDirection w:val="lrTb"/>
            <w:noWrap w:val="false"/>
          </w:tcPr>
          <w:p>
            <w:pPr>
              <w:pStyle w:val="1513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299" w:type="pct"/>
            <w:vAlign w:val="center"/>
            <w:textDirection w:val="lrTb"/>
            <w:noWrap w:val="false"/>
          </w:tcPr>
          <w:p>
            <w:pPr>
              <w:pStyle w:val="1513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504" w:type="pct"/>
            <w:vAlign w:val="center"/>
            <w:textDirection w:val="lrTb"/>
            <w:noWrap w:val="false"/>
          </w:tcPr>
          <w:p>
            <w:pPr>
              <w:pStyle w:val="1513"/>
            </w:pPr>
            <w:r/>
            <w:r/>
          </w:p>
        </w:tc>
      </w:tr>
      <w:tr>
        <w:trPr>
          <w:trHeight w:val="315"/>
        </w:trPr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927" w:type="pct"/>
            <w:vAlign w:val="center"/>
            <w:vMerge w:val="continue"/>
            <w:textDirection w:val="lrTb"/>
            <w:noWrap w:val="false"/>
          </w:tcPr>
          <w:p>
            <w:pPr>
              <w:pStyle w:val="1513"/>
            </w:pPr>
            <w:r/>
            <w:r/>
          </w:p>
        </w:tc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555" w:type="pct"/>
            <w:vAlign w:val="center"/>
            <w:vMerge w:val="continue"/>
            <w:textDirection w:val="lrTb"/>
            <w:noWrap w:val="false"/>
          </w:tcPr>
          <w:p>
            <w:pPr>
              <w:pStyle w:val="1513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299" w:type="pct"/>
            <w:vAlign w:val="center"/>
            <w:textDirection w:val="lrTb"/>
            <w:noWrap w:val="false"/>
          </w:tcPr>
          <w:p>
            <w:pPr>
              <w:pStyle w:val="1513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504" w:type="pct"/>
            <w:vAlign w:val="center"/>
            <w:textDirection w:val="lrTb"/>
            <w:noWrap w:val="false"/>
          </w:tcPr>
          <w:p>
            <w:pPr>
              <w:pStyle w:val="1513"/>
            </w:pPr>
            <w:r/>
            <w:r/>
          </w:p>
        </w:tc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555" w:type="pct"/>
            <w:vAlign w:val="center"/>
            <w:vMerge w:val="continue"/>
            <w:textDirection w:val="lrTb"/>
            <w:noWrap w:val="false"/>
          </w:tcPr>
          <w:p>
            <w:pPr>
              <w:pStyle w:val="1513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299" w:type="pct"/>
            <w:vAlign w:val="center"/>
            <w:textDirection w:val="lrTb"/>
            <w:noWrap w:val="false"/>
          </w:tcPr>
          <w:p>
            <w:pPr>
              <w:pStyle w:val="1513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504" w:type="pct"/>
            <w:vAlign w:val="center"/>
            <w:textDirection w:val="lrTb"/>
            <w:noWrap w:val="false"/>
          </w:tcPr>
          <w:p>
            <w:pPr>
              <w:pStyle w:val="1513"/>
            </w:pPr>
            <w:r/>
            <w:r/>
          </w:p>
        </w:tc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555" w:type="pct"/>
            <w:vAlign w:val="center"/>
            <w:vMerge w:val="continue"/>
            <w:textDirection w:val="lrTb"/>
            <w:noWrap w:val="false"/>
          </w:tcPr>
          <w:p>
            <w:pPr>
              <w:pStyle w:val="1513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299" w:type="pct"/>
            <w:vAlign w:val="center"/>
            <w:textDirection w:val="lrTb"/>
            <w:noWrap w:val="false"/>
          </w:tcPr>
          <w:p>
            <w:pPr>
              <w:pStyle w:val="1513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504" w:type="pct"/>
            <w:vAlign w:val="center"/>
            <w:textDirection w:val="lrTb"/>
            <w:noWrap w:val="false"/>
          </w:tcPr>
          <w:p>
            <w:pPr>
              <w:pStyle w:val="1513"/>
            </w:pPr>
            <w:r/>
            <w:r/>
          </w:p>
        </w:tc>
      </w:tr>
      <w:tr>
        <w:trPr>
          <w:trHeight w:val="315"/>
        </w:trPr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927" w:type="pct"/>
            <w:vAlign w:val="center"/>
            <w:vMerge w:val="continue"/>
            <w:textDirection w:val="lrTb"/>
            <w:noWrap w:val="false"/>
          </w:tcPr>
          <w:p>
            <w:pPr>
              <w:pStyle w:val="1513"/>
            </w:pPr>
            <w:r/>
            <w:r/>
          </w:p>
        </w:tc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555" w:type="pct"/>
            <w:vAlign w:val="center"/>
            <w:vMerge w:val="continue"/>
            <w:textDirection w:val="lrTb"/>
            <w:noWrap w:val="false"/>
          </w:tcPr>
          <w:p>
            <w:pPr>
              <w:pStyle w:val="1513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299" w:type="pct"/>
            <w:vAlign w:val="center"/>
            <w:textDirection w:val="lrTb"/>
            <w:noWrap w:val="false"/>
          </w:tcPr>
          <w:p>
            <w:pPr>
              <w:pStyle w:val="1513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504" w:type="pct"/>
            <w:vAlign w:val="center"/>
            <w:textDirection w:val="lrTb"/>
            <w:noWrap w:val="false"/>
          </w:tcPr>
          <w:p>
            <w:pPr>
              <w:pStyle w:val="1513"/>
            </w:pPr>
            <w:r/>
            <w:r/>
          </w:p>
        </w:tc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555" w:type="pct"/>
            <w:vAlign w:val="center"/>
            <w:vMerge w:val="continue"/>
            <w:textDirection w:val="lrTb"/>
            <w:noWrap w:val="false"/>
          </w:tcPr>
          <w:p>
            <w:pPr>
              <w:pStyle w:val="1513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299" w:type="pct"/>
            <w:vAlign w:val="center"/>
            <w:textDirection w:val="lrTb"/>
            <w:noWrap w:val="false"/>
          </w:tcPr>
          <w:p>
            <w:pPr>
              <w:pStyle w:val="1513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504" w:type="pct"/>
            <w:vAlign w:val="center"/>
            <w:textDirection w:val="lrTb"/>
            <w:noWrap w:val="false"/>
          </w:tcPr>
          <w:p>
            <w:pPr>
              <w:pStyle w:val="1513"/>
            </w:pPr>
            <w:r/>
            <w:r/>
          </w:p>
        </w:tc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555" w:type="pct"/>
            <w:vAlign w:val="center"/>
            <w:vMerge w:val="continue"/>
            <w:textDirection w:val="lrTb"/>
            <w:noWrap w:val="false"/>
          </w:tcPr>
          <w:p>
            <w:pPr>
              <w:pStyle w:val="1513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299" w:type="pct"/>
            <w:vAlign w:val="center"/>
            <w:textDirection w:val="lrTb"/>
            <w:noWrap w:val="false"/>
          </w:tcPr>
          <w:p>
            <w:pPr>
              <w:pStyle w:val="1513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504" w:type="pct"/>
            <w:vAlign w:val="center"/>
            <w:textDirection w:val="lrTb"/>
            <w:noWrap w:val="false"/>
          </w:tcPr>
          <w:p>
            <w:pPr>
              <w:pStyle w:val="1513"/>
            </w:pPr>
            <w:r/>
            <w:r/>
          </w:p>
        </w:tc>
      </w:tr>
      <w:tr>
        <w:trPr>
          <w:trHeight w:val="315"/>
        </w:trPr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927" w:type="pct"/>
            <w:vAlign w:val="center"/>
            <w:vMerge w:val="continue"/>
            <w:textDirection w:val="lrTb"/>
            <w:noWrap w:val="false"/>
          </w:tcPr>
          <w:p>
            <w:pPr>
              <w:pStyle w:val="1513"/>
            </w:pPr>
            <w:r/>
            <w:r/>
          </w:p>
        </w:tc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555" w:type="pct"/>
            <w:vAlign w:val="center"/>
            <w:vMerge w:val="continue"/>
            <w:textDirection w:val="lrTb"/>
            <w:noWrap w:val="false"/>
          </w:tcPr>
          <w:p>
            <w:pPr>
              <w:pStyle w:val="1513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299" w:type="pct"/>
            <w:vAlign w:val="center"/>
            <w:textDirection w:val="lrTb"/>
            <w:noWrap w:val="false"/>
          </w:tcPr>
          <w:p>
            <w:pPr>
              <w:pStyle w:val="1513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504" w:type="pct"/>
            <w:vAlign w:val="center"/>
            <w:textDirection w:val="lrTb"/>
            <w:noWrap w:val="false"/>
          </w:tcPr>
          <w:p>
            <w:pPr>
              <w:pStyle w:val="1513"/>
            </w:pPr>
            <w:r/>
            <w:r/>
          </w:p>
        </w:tc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555" w:type="pct"/>
            <w:vAlign w:val="center"/>
            <w:vMerge w:val="continue"/>
            <w:textDirection w:val="lrTb"/>
            <w:noWrap w:val="false"/>
          </w:tcPr>
          <w:p>
            <w:pPr>
              <w:pStyle w:val="1513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299" w:type="pct"/>
            <w:vAlign w:val="center"/>
            <w:textDirection w:val="lrTb"/>
            <w:noWrap w:val="false"/>
          </w:tcPr>
          <w:p>
            <w:pPr>
              <w:pStyle w:val="1513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504" w:type="pct"/>
            <w:vAlign w:val="center"/>
            <w:textDirection w:val="lrTb"/>
            <w:noWrap w:val="false"/>
          </w:tcPr>
          <w:p>
            <w:pPr>
              <w:pStyle w:val="1513"/>
            </w:pPr>
            <w:r/>
            <w:r/>
          </w:p>
        </w:tc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555" w:type="pct"/>
            <w:vAlign w:val="center"/>
            <w:vMerge w:val="continue"/>
            <w:textDirection w:val="lrTb"/>
            <w:noWrap w:val="false"/>
          </w:tcPr>
          <w:p>
            <w:pPr>
              <w:pStyle w:val="1513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299" w:type="pct"/>
            <w:vAlign w:val="center"/>
            <w:textDirection w:val="lrTb"/>
            <w:noWrap w:val="false"/>
          </w:tcPr>
          <w:p>
            <w:pPr>
              <w:pStyle w:val="1513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504" w:type="pct"/>
            <w:vAlign w:val="center"/>
            <w:textDirection w:val="lrTb"/>
            <w:noWrap w:val="false"/>
          </w:tcPr>
          <w:p>
            <w:pPr>
              <w:pStyle w:val="1513"/>
            </w:pPr>
            <w:r/>
            <w:r/>
          </w:p>
        </w:tc>
      </w:tr>
      <w:tr>
        <w:trPr>
          <w:trHeight w:val="540"/>
        </w:trPr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927" w:type="pct"/>
            <w:vAlign w:val="center"/>
            <w:vMerge w:val="restart"/>
            <w:textDirection w:val="lrTb"/>
            <w:noWrap w:val="false"/>
          </w:tcPr>
          <w:p>
            <w:pPr>
              <w:pStyle w:val="1513"/>
            </w:pPr>
            <w:r>
              <w:t xml:space="preserve">Электромонтажники-линейщики, чел.</w:t>
            </w:r>
            <w:r/>
          </w:p>
        </w:tc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555" w:type="pct"/>
            <w:vAlign w:val="center"/>
            <w:vMerge w:val="restart"/>
            <w:textDirection w:val="lrTb"/>
            <w:noWrap w:val="false"/>
          </w:tcPr>
          <w:p>
            <w:pPr>
              <w:pStyle w:val="1513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299" w:type="pct"/>
            <w:vAlign w:val="center"/>
            <w:textDirection w:val="lrTb"/>
            <w:noWrap w:val="false"/>
          </w:tcPr>
          <w:p>
            <w:pPr>
              <w:pStyle w:val="1513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504" w:type="pct"/>
            <w:vAlign w:val="center"/>
            <w:textDirection w:val="lrTb"/>
            <w:noWrap w:val="false"/>
          </w:tcPr>
          <w:p>
            <w:pPr>
              <w:pStyle w:val="1513"/>
            </w:pPr>
            <w:r/>
            <w:r/>
          </w:p>
        </w:tc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555" w:type="pct"/>
            <w:vAlign w:val="center"/>
            <w:vMerge w:val="restart"/>
            <w:textDirection w:val="lrTb"/>
            <w:noWrap w:val="false"/>
          </w:tcPr>
          <w:p>
            <w:pPr>
              <w:pStyle w:val="1513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299" w:type="pct"/>
            <w:vAlign w:val="center"/>
            <w:textDirection w:val="lrTb"/>
            <w:noWrap w:val="false"/>
          </w:tcPr>
          <w:p>
            <w:pPr>
              <w:pStyle w:val="1513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504" w:type="pct"/>
            <w:vAlign w:val="center"/>
            <w:textDirection w:val="lrTb"/>
            <w:noWrap w:val="false"/>
          </w:tcPr>
          <w:p>
            <w:pPr>
              <w:pStyle w:val="1513"/>
            </w:pPr>
            <w:r/>
            <w:r/>
          </w:p>
        </w:tc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555" w:type="pct"/>
            <w:vAlign w:val="center"/>
            <w:vMerge w:val="restart"/>
            <w:textDirection w:val="lrTb"/>
            <w:noWrap w:val="false"/>
          </w:tcPr>
          <w:p>
            <w:pPr>
              <w:pStyle w:val="1513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299" w:type="pct"/>
            <w:vAlign w:val="center"/>
            <w:textDirection w:val="lrTb"/>
            <w:noWrap w:val="false"/>
          </w:tcPr>
          <w:p>
            <w:pPr>
              <w:pStyle w:val="1513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504" w:type="pct"/>
            <w:vAlign w:val="center"/>
            <w:textDirection w:val="lrTb"/>
            <w:noWrap w:val="false"/>
          </w:tcPr>
          <w:p>
            <w:pPr>
              <w:pStyle w:val="1513"/>
            </w:pPr>
            <w:r/>
            <w:r/>
          </w:p>
        </w:tc>
      </w:tr>
      <w:tr>
        <w:trPr>
          <w:trHeight w:val="315"/>
        </w:trPr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927" w:type="pct"/>
            <w:vAlign w:val="center"/>
            <w:vMerge w:val="continue"/>
            <w:textDirection w:val="lrTb"/>
            <w:noWrap w:val="false"/>
          </w:tcPr>
          <w:p>
            <w:pPr>
              <w:pStyle w:val="1513"/>
            </w:pPr>
            <w:r/>
            <w:r/>
          </w:p>
        </w:tc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555" w:type="pct"/>
            <w:vAlign w:val="center"/>
            <w:vMerge w:val="continue"/>
            <w:textDirection w:val="lrTb"/>
            <w:noWrap w:val="false"/>
          </w:tcPr>
          <w:p>
            <w:pPr>
              <w:pStyle w:val="1513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299" w:type="pct"/>
            <w:vAlign w:val="center"/>
            <w:textDirection w:val="lrTb"/>
            <w:noWrap w:val="false"/>
          </w:tcPr>
          <w:p>
            <w:pPr>
              <w:pStyle w:val="1513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504" w:type="pct"/>
            <w:vAlign w:val="center"/>
            <w:textDirection w:val="lrTb"/>
            <w:noWrap w:val="false"/>
          </w:tcPr>
          <w:p>
            <w:pPr>
              <w:pStyle w:val="1513"/>
            </w:pPr>
            <w:r/>
            <w:r/>
          </w:p>
        </w:tc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555" w:type="pct"/>
            <w:vAlign w:val="center"/>
            <w:vMerge w:val="continue"/>
            <w:textDirection w:val="lrTb"/>
            <w:noWrap w:val="false"/>
          </w:tcPr>
          <w:p>
            <w:pPr>
              <w:pStyle w:val="1513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299" w:type="pct"/>
            <w:vAlign w:val="center"/>
            <w:textDirection w:val="lrTb"/>
            <w:noWrap w:val="false"/>
          </w:tcPr>
          <w:p>
            <w:pPr>
              <w:pStyle w:val="1513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504" w:type="pct"/>
            <w:vAlign w:val="center"/>
            <w:textDirection w:val="lrTb"/>
            <w:noWrap w:val="false"/>
          </w:tcPr>
          <w:p>
            <w:pPr>
              <w:pStyle w:val="1513"/>
            </w:pPr>
            <w:r/>
            <w:r/>
          </w:p>
        </w:tc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555" w:type="pct"/>
            <w:vAlign w:val="center"/>
            <w:vMerge w:val="continue"/>
            <w:textDirection w:val="lrTb"/>
            <w:noWrap w:val="false"/>
          </w:tcPr>
          <w:p>
            <w:pPr>
              <w:pStyle w:val="1513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299" w:type="pct"/>
            <w:vAlign w:val="center"/>
            <w:textDirection w:val="lrTb"/>
            <w:noWrap w:val="false"/>
          </w:tcPr>
          <w:p>
            <w:pPr>
              <w:pStyle w:val="1513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504" w:type="pct"/>
            <w:vAlign w:val="center"/>
            <w:textDirection w:val="lrTb"/>
            <w:noWrap w:val="false"/>
          </w:tcPr>
          <w:p>
            <w:pPr>
              <w:pStyle w:val="1513"/>
            </w:pPr>
            <w:r/>
            <w:r/>
          </w:p>
        </w:tc>
      </w:tr>
      <w:tr>
        <w:trPr>
          <w:trHeight w:val="315"/>
        </w:trPr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927" w:type="pct"/>
            <w:vAlign w:val="center"/>
            <w:vMerge w:val="continue"/>
            <w:textDirection w:val="lrTb"/>
            <w:noWrap w:val="false"/>
          </w:tcPr>
          <w:p>
            <w:pPr>
              <w:pStyle w:val="1513"/>
            </w:pPr>
            <w:r/>
            <w:r/>
          </w:p>
        </w:tc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555" w:type="pct"/>
            <w:vAlign w:val="center"/>
            <w:vMerge w:val="continue"/>
            <w:textDirection w:val="lrTb"/>
            <w:noWrap w:val="false"/>
          </w:tcPr>
          <w:p>
            <w:pPr>
              <w:pStyle w:val="1513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299" w:type="pct"/>
            <w:vAlign w:val="center"/>
            <w:textDirection w:val="lrTb"/>
            <w:noWrap w:val="false"/>
          </w:tcPr>
          <w:p>
            <w:pPr>
              <w:pStyle w:val="1513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504" w:type="pct"/>
            <w:vAlign w:val="center"/>
            <w:textDirection w:val="lrTb"/>
            <w:noWrap w:val="false"/>
          </w:tcPr>
          <w:p>
            <w:pPr>
              <w:pStyle w:val="1513"/>
            </w:pPr>
            <w:r/>
            <w:r/>
          </w:p>
        </w:tc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555" w:type="pct"/>
            <w:vAlign w:val="center"/>
            <w:vMerge w:val="continue"/>
            <w:textDirection w:val="lrTb"/>
            <w:noWrap w:val="false"/>
          </w:tcPr>
          <w:p>
            <w:pPr>
              <w:pStyle w:val="1513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299" w:type="pct"/>
            <w:vAlign w:val="center"/>
            <w:textDirection w:val="lrTb"/>
            <w:noWrap w:val="false"/>
          </w:tcPr>
          <w:p>
            <w:pPr>
              <w:pStyle w:val="1513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504" w:type="pct"/>
            <w:vAlign w:val="center"/>
            <w:textDirection w:val="lrTb"/>
            <w:noWrap w:val="false"/>
          </w:tcPr>
          <w:p>
            <w:pPr>
              <w:pStyle w:val="1513"/>
            </w:pPr>
            <w:r/>
            <w:r/>
          </w:p>
        </w:tc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555" w:type="pct"/>
            <w:vAlign w:val="center"/>
            <w:vMerge w:val="continue"/>
            <w:textDirection w:val="lrTb"/>
            <w:noWrap w:val="false"/>
          </w:tcPr>
          <w:p>
            <w:pPr>
              <w:pStyle w:val="1513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299" w:type="pct"/>
            <w:vAlign w:val="center"/>
            <w:textDirection w:val="lrTb"/>
            <w:noWrap w:val="false"/>
          </w:tcPr>
          <w:p>
            <w:pPr>
              <w:pStyle w:val="1513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504" w:type="pct"/>
            <w:vAlign w:val="center"/>
            <w:textDirection w:val="lrTb"/>
            <w:noWrap w:val="false"/>
          </w:tcPr>
          <w:p>
            <w:pPr>
              <w:pStyle w:val="1513"/>
            </w:pPr>
            <w:r/>
            <w:r/>
          </w:p>
        </w:tc>
      </w:tr>
      <w:tr>
        <w:trPr>
          <w:trHeight w:val="315"/>
        </w:trPr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927" w:type="pct"/>
            <w:vAlign w:val="center"/>
            <w:vMerge w:val="continue"/>
            <w:textDirection w:val="lrTb"/>
            <w:noWrap w:val="false"/>
          </w:tcPr>
          <w:p>
            <w:pPr>
              <w:pStyle w:val="1513"/>
            </w:pPr>
            <w:r/>
            <w:r/>
          </w:p>
        </w:tc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555" w:type="pct"/>
            <w:vAlign w:val="center"/>
            <w:vMerge w:val="continue"/>
            <w:textDirection w:val="lrTb"/>
            <w:noWrap w:val="false"/>
          </w:tcPr>
          <w:p>
            <w:pPr>
              <w:pStyle w:val="1513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299" w:type="pct"/>
            <w:vAlign w:val="center"/>
            <w:textDirection w:val="lrTb"/>
            <w:noWrap w:val="false"/>
          </w:tcPr>
          <w:p>
            <w:pPr>
              <w:pStyle w:val="1513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504" w:type="pct"/>
            <w:vAlign w:val="center"/>
            <w:textDirection w:val="lrTb"/>
            <w:noWrap w:val="false"/>
          </w:tcPr>
          <w:p>
            <w:pPr>
              <w:pStyle w:val="1513"/>
            </w:pPr>
            <w:r/>
            <w:r/>
          </w:p>
        </w:tc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555" w:type="pct"/>
            <w:vAlign w:val="center"/>
            <w:vMerge w:val="continue"/>
            <w:textDirection w:val="lrTb"/>
            <w:noWrap w:val="false"/>
          </w:tcPr>
          <w:p>
            <w:pPr>
              <w:pStyle w:val="1513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299" w:type="pct"/>
            <w:vAlign w:val="center"/>
            <w:textDirection w:val="lrTb"/>
            <w:noWrap w:val="false"/>
          </w:tcPr>
          <w:p>
            <w:pPr>
              <w:pStyle w:val="1513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504" w:type="pct"/>
            <w:vAlign w:val="center"/>
            <w:textDirection w:val="lrTb"/>
            <w:noWrap w:val="false"/>
          </w:tcPr>
          <w:p>
            <w:pPr>
              <w:pStyle w:val="1513"/>
            </w:pPr>
            <w:r/>
            <w:r/>
          </w:p>
        </w:tc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555" w:type="pct"/>
            <w:vAlign w:val="center"/>
            <w:vMerge w:val="continue"/>
            <w:textDirection w:val="lrTb"/>
            <w:noWrap w:val="false"/>
          </w:tcPr>
          <w:p>
            <w:pPr>
              <w:pStyle w:val="1513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299" w:type="pct"/>
            <w:vAlign w:val="center"/>
            <w:textDirection w:val="lrTb"/>
            <w:noWrap w:val="false"/>
          </w:tcPr>
          <w:p>
            <w:pPr>
              <w:pStyle w:val="1513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504" w:type="pct"/>
            <w:vAlign w:val="center"/>
            <w:textDirection w:val="lrTb"/>
            <w:noWrap w:val="false"/>
          </w:tcPr>
          <w:p>
            <w:pPr>
              <w:pStyle w:val="1513"/>
            </w:pPr>
            <w:r/>
            <w:r/>
          </w:p>
        </w:tc>
      </w:tr>
      <w:tr>
        <w:trPr>
          <w:trHeight w:val="315"/>
        </w:trPr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927" w:type="pct"/>
            <w:vAlign w:val="center"/>
            <w:vMerge w:val="continue"/>
            <w:textDirection w:val="lrTb"/>
            <w:noWrap w:val="false"/>
          </w:tcPr>
          <w:p>
            <w:pPr>
              <w:pStyle w:val="1513"/>
            </w:pPr>
            <w:r/>
            <w:r/>
          </w:p>
        </w:tc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555" w:type="pct"/>
            <w:vAlign w:val="center"/>
            <w:vMerge w:val="continue"/>
            <w:textDirection w:val="lrTb"/>
            <w:noWrap w:val="false"/>
          </w:tcPr>
          <w:p>
            <w:pPr>
              <w:pStyle w:val="1513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299" w:type="pct"/>
            <w:vAlign w:val="center"/>
            <w:textDirection w:val="lrTb"/>
            <w:noWrap w:val="false"/>
          </w:tcPr>
          <w:p>
            <w:pPr>
              <w:pStyle w:val="1513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504" w:type="pct"/>
            <w:vAlign w:val="center"/>
            <w:textDirection w:val="lrTb"/>
            <w:noWrap w:val="false"/>
          </w:tcPr>
          <w:p>
            <w:pPr>
              <w:pStyle w:val="1513"/>
            </w:pPr>
            <w:r/>
            <w:r/>
          </w:p>
        </w:tc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555" w:type="pct"/>
            <w:vAlign w:val="center"/>
            <w:vMerge w:val="continue"/>
            <w:textDirection w:val="lrTb"/>
            <w:noWrap w:val="false"/>
          </w:tcPr>
          <w:p>
            <w:pPr>
              <w:pStyle w:val="1513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299" w:type="pct"/>
            <w:vAlign w:val="center"/>
            <w:textDirection w:val="lrTb"/>
            <w:noWrap w:val="false"/>
          </w:tcPr>
          <w:p>
            <w:pPr>
              <w:pStyle w:val="1513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504" w:type="pct"/>
            <w:vAlign w:val="center"/>
            <w:textDirection w:val="lrTb"/>
            <w:noWrap w:val="false"/>
          </w:tcPr>
          <w:p>
            <w:pPr>
              <w:pStyle w:val="1513"/>
            </w:pPr>
            <w:r/>
            <w:r/>
          </w:p>
        </w:tc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555" w:type="pct"/>
            <w:vAlign w:val="center"/>
            <w:vMerge w:val="continue"/>
            <w:textDirection w:val="lrTb"/>
            <w:noWrap w:val="false"/>
          </w:tcPr>
          <w:p>
            <w:pPr>
              <w:pStyle w:val="1513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299" w:type="pct"/>
            <w:vAlign w:val="center"/>
            <w:textDirection w:val="lrTb"/>
            <w:noWrap w:val="false"/>
          </w:tcPr>
          <w:p>
            <w:pPr>
              <w:pStyle w:val="1513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504" w:type="pct"/>
            <w:vAlign w:val="center"/>
            <w:textDirection w:val="lrTb"/>
            <w:noWrap w:val="false"/>
          </w:tcPr>
          <w:p>
            <w:pPr>
              <w:pStyle w:val="1513"/>
            </w:pPr>
            <w:r/>
            <w:r/>
          </w:p>
        </w:tc>
      </w:tr>
      <w:tr>
        <w:trPr>
          <w:trHeight w:val="795"/>
        </w:trPr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927" w:type="pct"/>
            <w:vAlign w:val="center"/>
            <w:vMerge w:val="restart"/>
            <w:textDirection w:val="lrTb"/>
            <w:noWrap w:val="false"/>
          </w:tcPr>
          <w:p>
            <w:pPr>
              <w:pStyle w:val="1513"/>
            </w:pPr>
            <w:r>
              <w:t xml:space="preserve">Электромонтажники основного электротехнического оборудования, чел.</w:t>
            </w:r>
            <w:r/>
          </w:p>
        </w:tc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555" w:type="pct"/>
            <w:vAlign w:val="center"/>
            <w:vMerge w:val="restart"/>
            <w:textDirection w:val="lrTb"/>
            <w:noWrap w:val="false"/>
          </w:tcPr>
          <w:p>
            <w:pPr>
              <w:pStyle w:val="1513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299" w:type="pct"/>
            <w:vAlign w:val="center"/>
            <w:textDirection w:val="lrTb"/>
            <w:noWrap w:val="false"/>
          </w:tcPr>
          <w:p>
            <w:pPr>
              <w:pStyle w:val="1513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504" w:type="pct"/>
            <w:vAlign w:val="center"/>
            <w:textDirection w:val="lrTb"/>
            <w:noWrap w:val="false"/>
          </w:tcPr>
          <w:p>
            <w:pPr>
              <w:pStyle w:val="1513"/>
            </w:pPr>
            <w:r/>
            <w:r/>
          </w:p>
        </w:tc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555" w:type="pct"/>
            <w:vAlign w:val="center"/>
            <w:vMerge w:val="restart"/>
            <w:textDirection w:val="lrTb"/>
            <w:noWrap w:val="false"/>
          </w:tcPr>
          <w:p>
            <w:pPr>
              <w:pStyle w:val="1513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299" w:type="pct"/>
            <w:vAlign w:val="center"/>
            <w:textDirection w:val="lrTb"/>
            <w:noWrap w:val="false"/>
          </w:tcPr>
          <w:p>
            <w:pPr>
              <w:pStyle w:val="1513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504" w:type="pct"/>
            <w:vAlign w:val="center"/>
            <w:textDirection w:val="lrTb"/>
            <w:noWrap w:val="false"/>
          </w:tcPr>
          <w:p>
            <w:pPr>
              <w:pStyle w:val="1513"/>
            </w:pPr>
            <w:r/>
            <w:r/>
          </w:p>
        </w:tc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555" w:type="pct"/>
            <w:vAlign w:val="center"/>
            <w:vMerge w:val="restart"/>
            <w:textDirection w:val="lrTb"/>
            <w:noWrap w:val="false"/>
          </w:tcPr>
          <w:p>
            <w:pPr>
              <w:pStyle w:val="1513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299" w:type="pct"/>
            <w:vAlign w:val="center"/>
            <w:textDirection w:val="lrTb"/>
            <w:noWrap w:val="false"/>
          </w:tcPr>
          <w:p>
            <w:pPr>
              <w:pStyle w:val="1513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504" w:type="pct"/>
            <w:vAlign w:val="center"/>
            <w:textDirection w:val="lrTb"/>
            <w:noWrap w:val="false"/>
          </w:tcPr>
          <w:p>
            <w:pPr>
              <w:pStyle w:val="1513"/>
            </w:pPr>
            <w:r/>
            <w:r/>
          </w:p>
        </w:tc>
      </w:tr>
      <w:tr>
        <w:trPr>
          <w:trHeight w:val="315"/>
        </w:trPr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927" w:type="pct"/>
            <w:vAlign w:val="center"/>
            <w:vMerge w:val="continue"/>
            <w:textDirection w:val="lrTb"/>
            <w:noWrap w:val="false"/>
          </w:tcPr>
          <w:p>
            <w:pPr>
              <w:pStyle w:val="1513"/>
            </w:pPr>
            <w:r/>
            <w:r/>
          </w:p>
        </w:tc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555" w:type="pct"/>
            <w:vAlign w:val="center"/>
            <w:vMerge w:val="continue"/>
            <w:textDirection w:val="lrTb"/>
            <w:noWrap w:val="false"/>
          </w:tcPr>
          <w:p>
            <w:pPr>
              <w:pStyle w:val="1513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299" w:type="pct"/>
            <w:vAlign w:val="center"/>
            <w:textDirection w:val="lrTb"/>
            <w:noWrap w:val="false"/>
          </w:tcPr>
          <w:p>
            <w:pPr>
              <w:pStyle w:val="1513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504" w:type="pct"/>
            <w:vAlign w:val="center"/>
            <w:textDirection w:val="lrTb"/>
            <w:noWrap w:val="false"/>
          </w:tcPr>
          <w:p>
            <w:pPr>
              <w:pStyle w:val="1513"/>
            </w:pPr>
            <w:r/>
            <w:r/>
          </w:p>
        </w:tc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555" w:type="pct"/>
            <w:vAlign w:val="center"/>
            <w:vMerge w:val="continue"/>
            <w:textDirection w:val="lrTb"/>
            <w:noWrap w:val="false"/>
          </w:tcPr>
          <w:p>
            <w:pPr>
              <w:pStyle w:val="1513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299" w:type="pct"/>
            <w:vAlign w:val="center"/>
            <w:textDirection w:val="lrTb"/>
            <w:noWrap w:val="false"/>
          </w:tcPr>
          <w:p>
            <w:pPr>
              <w:pStyle w:val="1513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504" w:type="pct"/>
            <w:vAlign w:val="center"/>
            <w:textDirection w:val="lrTb"/>
            <w:noWrap w:val="false"/>
          </w:tcPr>
          <w:p>
            <w:pPr>
              <w:pStyle w:val="1513"/>
            </w:pPr>
            <w:r/>
            <w:r/>
          </w:p>
        </w:tc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555" w:type="pct"/>
            <w:vAlign w:val="center"/>
            <w:vMerge w:val="continue"/>
            <w:textDirection w:val="lrTb"/>
            <w:noWrap w:val="false"/>
          </w:tcPr>
          <w:p>
            <w:pPr>
              <w:pStyle w:val="1513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299" w:type="pct"/>
            <w:vAlign w:val="center"/>
            <w:textDirection w:val="lrTb"/>
            <w:noWrap w:val="false"/>
          </w:tcPr>
          <w:p>
            <w:pPr>
              <w:pStyle w:val="1513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504" w:type="pct"/>
            <w:vAlign w:val="center"/>
            <w:textDirection w:val="lrTb"/>
            <w:noWrap w:val="false"/>
          </w:tcPr>
          <w:p>
            <w:pPr>
              <w:pStyle w:val="1513"/>
            </w:pPr>
            <w:r/>
            <w:r/>
          </w:p>
        </w:tc>
      </w:tr>
      <w:tr>
        <w:trPr>
          <w:trHeight w:val="315"/>
        </w:trPr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927" w:type="pct"/>
            <w:vAlign w:val="center"/>
            <w:vMerge w:val="continue"/>
            <w:textDirection w:val="lrTb"/>
            <w:noWrap w:val="false"/>
          </w:tcPr>
          <w:p>
            <w:pPr>
              <w:pStyle w:val="1513"/>
            </w:pPr>
            <w:r/>
            <w:r/>
          </w:p>
        </w:tc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555" w:type="pct"/>
            <w:vAlign w:val="center"/>
            <w:vMerge w:val="continue"/>
            <w:textDirection w:val="lrTb"/>
            <w:noWrap w:val="false"/>
          </w:tcPr>
          <w:p>
            <w:pPr>
              <w:pStyle w:val="1513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299" w:type="pct"/>
            <w:vAlign w:val="center"/>
            <w:textDirection w:val="lrTb"/>
            <w:noWrap w:val="false"/>
          </w:tcPr>
          <w:p>
            <w:pPr>
              <w:pStyle w:val="1513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504" w:type="pct"/>
            <w:vAlign w:val="center"/>
            <w:textDirection w:val="lrTb"/>
            <w:noWrap w:val="false"/>
          </w:tcPr>
          <w:p>
            <w:pPr>
              <w:pStyle w:val="1513"/>
            </w:pPr>
            <w:r/>
            <w:r/>
          </w:p>
        </w:tc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555" w:type="pct"/>
            <w:vAlign w:val="center"/>
            <w:vMerge w:val="continue"/>
            <w:textDirection w:val="lrTb"/>
            <w:noWrap w:val="false"/>
          </w:tcPr>
          <w:p>
            <w:pPr>
              <w:pStyle w:val="1513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299" w:type="pct"/>
            <w:vAlign w:val="center"/>
            <w:textDirection w:val="lrTb"/>
            <w:noWrap w:val="false"/>
          </w:tcPr>
          <w:p>
            <w:pPr>
              <w:pStyle w:val="1513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504" w:type="pct"/>
            <w:vAlign w:val="center"/>
            <w:textDirection w:val="lrTb"/>
            <w:noWrap w:val="false"/>
          </w:tcPr>
          <w:p>
            <w:pPr>
              <w:pStyle w:val="1513"/>
            </w:pPr>
            <w:r/>
            <w:r/>
          </w:p>
        </w:tc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555" w:type="pct"/>
            <w:vAlign w:val="center"/>
            <w:vMerge w:val="continue"/>
            <w:textDirection w:val="lrTb"/>
            <w:noWrap w:val="false"/>
          </w:tcPr>
          <w:p>
            <w:pPr>
              <w:pStyle w:val="1513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299" w:type="pct"/>
            <w:vAlign w:val="center"/>
            <w:textDirection w:val="lrTb"/>
            <w:noWrap w:val="false"/>
          </w:tcPr>
          <w:p>
            <w:pPr>
              <w:pStyle w:val="1513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504" w:type="pct"/>
            <w:vAlign w:val="center"/>
            <w:textDirection w:val="lrTb"/>
            <w:noWrap w:val="false"/>
          </w:tcPr>
          <w:p>
            <w:pPr>
              <w:pStyle w:val="1513"/>
            </w:pPr>
            <w:r/>
            <w:r/>
          </w:p>
        </w:tc>
      </w:tr>
      <w:tr>
        <w:trPr>
          <w:trHeight w:val="315"/>
        </w:trPr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927" w:type="pct"/>
            <w:vAlign w:val="center"/>
            <w:vMerge w:val="continue"/>
            <w:textDirection w:val="lrTb"/>
            <w:noWrap w:val="false"/>
          </w:tcPr>
          <w:p>
            <w:pPr>
              <w:pStyle w:val="1513"/>
            </w:pPr>
            <w:r/>
            <w:r/>
          </w:p>
        </w:tc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555" w:type="pct"/>
            <w:vAlign w:val="center"/>
            <w:vMerge w:val="continue"/>
            <w:textDirection w:val="lrTb"/>
            <w:noWrap w:val="false"/>
          </w:tcPr>
          <w:p>
            <w:pPr>
              <w:pStyle w:val="1513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299" w:type="pct"/>
            <w:vAlign w:val="center"/>
            <w:textDirection w:val="lrTb"/>
            <w:noWrap w:val="false"/>
          </w:tcPr>
          <w:p>
            <w:pPr>
              <w:pStyle w:val="1513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504" w:type="pct"/>
            <w:vAlign w:val="center"/>
            <w:textDirection w:val="lrTb"/>
            <w:noWrap w:val="false"/>
          </w:tcPr>
          <w:p>
            <w:pPr>
              <w:pStyle w:val="1513"/>
            </w:pPr>
            <w:r/>
            <w:r/>
          </w:p>
        </w:tc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555" w:type="pct"/>
            <w:vAlign w:val="center"/>
            <w:vMerge w:val="continue"/>
            <w:textDirection w:val="lrTb"/>
            <w:noWrap w:val="false"/>
          </w:tcPr>
          <w:p>
            <w:pPr>
              <w:pStyle w:val="1513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299" w:type="pct"/>
            <w:vAlign w:val="center"/>
            <w:textDirection w:val="lrTb"/>
            <w:noWrap w:val="false"/>
          </w:tcPr>
          <w:p>
            <w:pPr>
              <w:pStyle w:val="1513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504" w:type="pct"/>
            <w:vAlign w:val="center"/>
            <w:textDirection w:val="lrTb"/>
            <w:noWrap w:val="false"/>
          </w:tcPr>
          <w:p>
            <w:pPr>
              <w:pStyle w:val="1513"/>
            </w:pPr>
            <w:r/>
            <w:r/>
          </w:p>
        </w:tc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555" w:type="pct"/>
            <w:vAlign w:val="center"/>
            <w:vMerge w:val="continue"/>
            <w:textDirection w:val="lrTb"/>
            <w:noWrap w:val="false"/>
          </w:tcPr>
          <w:p>
            <w:pPr>
              <w:pStyle w:val="1513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299" w:type="pct"/>
            <w:vAlign w:val="center"/>
            <w:textDirection w:val="lrTb"/>
            <w:noWrap w:val="false"/>
          </w:tcPr>
          <w:p>
            <w:pPr>
              <w:pStyle w:val="1513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504" w:type="pct"/>
            <w:vAlign w:val="center"/>
            <w:textDirection w:val="lrTb"/>
            <w:noWrap w:val="false"/>
          </w:tcPr>
          <w:p>
            <w:pPr>
              <w:pStyle w:val="1513"/>
            </w:pPr>
            <w:r/>
            <w:r/>
          </w:p>
        </w:tc>
      </w:tr>
      <w:tr>
        <w:trPr>
          <w:trHeight w:val="315"/>
        </w:trPr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927" w:type="pct"/>
            <w:vAlign w:val="center"/>
            <w:vMerge w:val="continue"/>
            <w:textDirection w:val="lrTb"/>
            <w:noWrap w:val="false"/>
          </w:tcPr>
          <w:p>
            <w:pPr>
              <w:pStyle w:val="1513"/>
            </w:pPr>
            <w:r/>
            <w:r/>
          </w:p>
        </w:tc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555" w:type="pct"/>
            <w:vAlign w:val="center"/>
            <w:vMerge w:val="continue"/>
            <w:textDirection w:val="lrTb"/>
            <w:noWrap w:val="false"/>
          </w:tcPr>
          <w:p>
            <w:pPr>
              <w:pStyle w:val="1513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299" w:type="pct"/>
            <w:vAlign w:val="center"/>
            <w:textDirection w:val="lrTb"/>
            <w:noWrap w:val="false"/>
          </w:tcPr>
          <w:p>
            <w:pPr>
              <w:pStyle w:val="1513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504" w:type="pct"/>
            <w:vAlign w:val="center"/>
            <w:textDirection w:val="lrTb"/>
            <w:noWrap w:val="false"/>
          </w:tcPr>
          <w:p>
            <w:pPr>
              <w:pStyle w:val="1513"/>
            </w:pPr>
            <w:r/>
            <w:r/>
          </w:p>
        </w:tc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555" w:type="pct"/>
            <w:vAlign w:val="center"/>
            <w:vMerge w:val="continue"/>
            <w:textDirection w:val="lrTb"/>
            <w:noWrap w:val="false"/>
          </w:tcPr>
          <w:p>
            <w:pPr>
              <w:pStyle w:val="1513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299" w:type="pct"/>
            <w:vAlign w:val="center"/>
            <w:textDirection w:val="lrTb"/>
            <w:noWrap w:val="false"/>
          </w:tcPr>
          <w:p>
            <w:pPr>
              <w:pStyle w:val="1513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504" w:type="pct"/>
            <w:vAlign w:val="center"/>
            <w:textDirection w:val="lrTb"/>
            <w:noWrap w:val="false"/>
          </w:tcPr>
          <w:p>
            <w:pPr>
              <w:pStyle w:val="1513"/>
            </w:pPr>
            <w:r/>
            <w:r/>
          </w:p>
        </w:tc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555" w:type="pct"/>
            <w:vAlign w:val="center"/>
            <w:vMerge w:val="continue"/>
            <w:textDirection w:val="lrTb"/>
            <w:noWrap w:val="false"/>
          </w:tcPr>
          <w:p>
            <w:pPr>
              <w:pStyle w:val="1513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299" w:type="pct"/>
            <w:vAlign w:val="center"/>
            <w:textDirection w:val="lrTb"/>
            <w:noWrap w:val="false"/>
          </w:tcPr>
          <w:p>
            <w:pPr>
              <w:pStyle w:val="1513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504" w:type="pct"/>
            <w:vAlign w:val="center"/>
            <w:textDirection w:val="lrTb"/>
            <w:noWrap w:val="false"/>
          </w:tcPr>
          <w:p>
            <w:pPr>
              <w:pStyle w:val="1513"/>
            </w:pPr>
            <w:r/>
            <w:r/>
          </w:p>
        </w:tc>
      </w:tr>
      <w:tr>
        <w:trPr>
          <w:trHeight w:val="1050"/>
        </w:trPr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927" w:type="pct"/>
            <w:vAlign w:val="center"/>
            <w:vMerge w:val="restart"/>
            <w:textDirection w:val="lrTb"/>
            <w:noWrap w:val="false"/>
          </w:tcPr>
          <w:p>
            <w:pPr>
              <w:pStyle w:val="1513"/>
            </w:pPr>
            <w:r>
              <w:t xml:space="preserve">Электромонтажники оборудования вторичных коммутаций, в т.ч. релейщики и т.п., чел.</w:t>
            </w:r>
            <w:r/>
          </w:p>
        </w:tc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555" w:type="pct"/>
            <w:vAlign w:val="center"/>
            <w:vMerge w:val="restart"/>
            <w:textDirection w:val="lrTb"/>
            <w:noWrap w:val="false"/>
          </w:tcPr>
          <w:p>
            <w:pPr>
              <w:pStyle w:val="1513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299" w:type="pct"/>
            <w:vAlign w:val="center"/>
            <w:textDirection w:val="lrTb"/>
            <w:noWrap w:val="false"/>
          </w:tcPr>
          <w:p>
            <w:pPr>
              <w:pStyle w:val="1513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504" w:type="pct"/>
            <w:vAlign w:val="center"/>
            <w:textDirection w:val="lrTb"/>
            <w:noWrap w:val="false"/>
          </w:tcPr>
          <w:p>
            <w:pPr>
              <w:pStyle w:val="1513"/>
            </w:pPr>
            <w:r/>
            <w:r/>
          </w:p>
        </w:tc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555" w:type="pct"/>
            <w:vAlign w:val="center"/>
            <w:vMerge w:val="restart"/>
            <w:textDirection w:val="lrTb"/>
            <w:noWrap w:val="false"/>
          </w:tcPr>
          <w:p>
            <w:pPr>
              <w:pStyle w:val="1513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299" w:type="pct"/>
            <w:vAlign w:val="center"/>
            <w:textDirection w:val="lrTb"/>
            <w:noWrap w:val="false"/>
          </w:tcPr>
          <w:p>
            <w:pPr>
              <w:pStyle w:val="1513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504" w:type="pct"/>
            <w:vAlign w:val="center"/>
            <w:textDirection w:val="lrTb"/>
            <w:noWrap w:val="false"/>
          </w:tcPr>
          <w:p>
            <w:pPr>
              <w:pStyle w:val="1513"/>
            </w:pPr>
            <w:r/>
            <w:r/>
          </w:p>
        </w:tc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555" w:type="pct"/>
            <w:vAlign w:val="center"/>
            <w:vMerge w:val="restart"/>
            <w:textDirection w:val="lrTb"/>
            <w:noWrap w:val="false"/>
          </w:tcPr>
          <w:p>
            <w:pPr>
              <w:pStyle w:val="1513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299" w:type="pct"/>
            <w:vAlign w:val="center"/>
            <w:textDirection w:val="lrTb"/>
            <w:noWrap w:val="false"/>
          </w:tcPr>
          <w:p>
            <w:pPr>
              <w:pStyle w:val="1513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504" w:type="pct"/>
            <w:vAlign w:val="center"/>
            <w:textDirection w:val="lrTb"/>
            <w:noWrap w:val="false"/>
          </w:tcPr>
          <w:p>
            <w:pPr>
              <w:pStyle w:val="1513"/>
            </w:pPr>
            <w:r/>
            <w:r/>
          </w:p>
        </w:tc>
      </w:tr>
      <w:tr>
        <w:trPr>
          <w:trHeight w:val="315"/>
        </w:trPr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927" w:type="pct"/>
            <w:vAlign w:val="center"/>
            <w:vMerge w:val="continue"/>
            <w:textDirection w:val="lrTb"/>
            <w:noWrap w:val="false"/>
          </w:tcPr>
          <w:p>
            <w:pPr>
              <w:pStyle w:val="1513"/>
            </w:pPr>
            <w:r/>
            <w:r/>
          </w:p>
        </w:tc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555" w:type="pct"/>
            <w:vAlign w:val="center"/>
            <w:vMerge w:val="continue"/>
            <w:textDirection w:val="lrTb"/>
            <w:noWrap w:val="false"/>
          </w:tcPr>
          <w:p>
            <w:pPr>
              <w:pStyle w:val="1513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299" w:type="pct"/>
            <w:vAlign w:val="center"/>
            <w:textDirection w:val="lrTb"/>
            <w:noWrap w:val="false"/>
          </w:tcPr>
          <w:p>
            <w:pPr>
              <w:pStyle w:val="1513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504" w:type="pct"/>
            <w:vAlign w:val="center"/>
            <w:textDirection w:val="lrTb"/>
            <w:noWrap w:val="false"/>
          </w:tcPr>
          <w:p>
            <w:pPr>
              <w:pStyle w:val="1513"/>
            </w:pPr>
            <w:r/>
            <w:r/>
          </w:p>
        </w:tc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555" w:type="pct"/>
            <w:vAlign w:val="center"/>
            <w:vMerge w:val="continue"/>
            <w:textDirection w:val="lrTb"/>
            <w:noWrap w:val="false"/>
          </w:tcPr>
          <w:p>
            <w:pPr>
              <w:pStyle w:val="1513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299" w:type="pct"/>
            <w:vAlign w:val="center"/>
            <w:textDirection w:val="lrTb"/>
            <w:noWrap w:val="false"/>
          </w:tcPr>
          <w:p>
            <w:pPr>
              <w:pStyle w:val="1513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504" w:type="pct"/>
            <w:vAlign w:val="center"/>
            <w:textDirection w:val="lrTb"/>
            <w:noWrap w:val="false"/>
          </w:tcPr>
          <w:p>
            <w:pPr>
              <w:pStyle w:val="1513"/>
            </w:pPr>
            <w:r/>
            <w:r/>
          </w:p>
        </w:tc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555" w:type="pct"/>
            <w:vAlign w:val="center"/>
            <w:vMerge w:val="continue"/>
            <w:textDirection w:val="lrTb"/>
            <w:noWrap w:val="false"/>
          </w:tcPr>
          <w:p>
            <w:pPr>
              <w:pStyle w:val="1513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299" w:type="pct"/>
            <w:vAlign w:val="center"/>
            <w:textDirection w:val="lrTb"/>
            <w:noWrap w:val="false"/>
          </w:tcPr>
          <w:p>
            <w:pPr>
              <w:pStyle w:val="1513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504" w:type="pct"/>
            <w:vAlign w:val="center"/>
            <w:textDirection w:val="lrTb"/>
            <w:noWrap w:val="false"/>
          </w:tcPr>
          <w:p>
            <w:pPr>
              <w:pStyle w:val="1513"/>
            </w:pPr>
            <w:r/>
            <w:r/>
          </w:p>
        </w:tc>
      </w:tr>
      <w:tr>
        <w:trPr>
          <w:trHeight w:val="315"/>
        </w:trPr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927" w:type="pct"/>
            <w:vAlign w:val="center"/>
            <w:vMerge w:val="continue"/>
            <w:textDirection w:val="lrTb"/>
            <w:noWrap w:val="false"/>
          </w:tcPr>
          <w:p>
            <w:pPr>
              <w:pStyle w:val="1513"/>
            </w:pPr>
            <w:r/>
            <w:r/>
          </w:p>
        </w:tc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555" w:type="pct"/>
            <w:vAlign w:val="center"/>
            <w:vMerge w:val="continue"/>
            <w:textDirection w:val="lrTb"/>
            <w:noWrap w:val="false"/>
          </w:tcPr>
          <w:p>
            <w:pPr>
              <w:pStyle w:val="1513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299" w:type="pct"/>
            <w:vAlign w:val="center"/>
            <w:textDirection w:val="lrTb"/>
            <w:noWrap w:val="false"/>
          </w:tcPr>
          <w:p>
            <w:pPr>
              <w:pStyle w:val="1513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504" w:type="pct"/>
            <w:vAlign w:val="center"/>
            <w:textDirection w:val="lrTb"/>
            <w:noWrap w:val="false"/>
          </w:tcPr>
          <w:p>
            <w:pPr>
              <w:pStyle w:val="1513"/>
            </w:pPr>
            <w:r/>
            <w:r/>
          </w:p>
        </w:tc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555" w:type="pct"/>
            <w:vAlign w:val="center"/>
            <w:vMerge w:val="continue"/>
            <w:textDirection w:val="lrTb"/>
            <w:noWrap w:val="false"/>
          </w:tcPr>
          <w:p>
            <w:pPr>
              <w:pStyle w:val="1513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299" w:type="pct"/>
            <w:vAlign w:val="center"/>
            <w:textDirection w:val="lrTb"/>
            <w:noWrap w:val="false"/>
          </w:tcPr>
          <w:p>
            <w:pPr>
              <w:pStyle w:val="1513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504" w:type="pct"/>
            <w:vAlign w:val="center"/>
            <w:textDirection w:val="lrTb"/>
            <w:noWrap w:val="false"/>
          </w:tcPr>
          <w:p>
            <w:pPr>
              <w:pStyle w:val="1513"/>
            </w:pPr>
            <w:r/>
            <w:r/>
          </w:p>
        </w:tc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555" w:type="pct"/>
            <w:vAlign w:val="center"/>
            <w:vMerge w:val="continue"/>
            <w:textDirection w:val="lrTb"/>
            <w:noWrap w:val="false"/>
          </w:tcPr>
          <w:p>
            <w:pPr>
              <w:pStyle w:val="1513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299" w:type="pct"/>
            <w:vAlign w:val="center"/>
            <w:textDirection w:val="lrTb"/>
            <w:noWrap w:val="false"/>
          </w:tcPr>
          <w:p>
            <w:pPr>
              <w:pStyle w:val="1513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504" w:type="pct"/>
            <w:vAlign w:val="center"/>
            <w:textDirection w:val="lrTb"/>
            <w:noWrap w:val="false"/>
          </w:tcPr>
          <w:p>
            <w:pPr>
              <w:pStyle w:val="1513"/>
            </w:pPr>
            <w:r/>
            <w:r/>
          </w:p>
        </w:tc>
      </w:tr>
      <w:tr>
        <w:trPr>
          <w:trHeight w:val="315"/>
        </w:trPr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927" w:type="pct"/>
            <w:vAlign w:val="center"/>
            <w:vMerge w:val="continue"/>
            <w:textDirection w:val="lrTb"/>
            <w:noWrap w:val="false"/>
          </w:tcPr>
          <w:p>
            <w:pPr>
              <w:pStyle w:val="1513"/>
            </w:pPr>
            <w:r/>
            <w:r/>
          </w:p>
        </w:tc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555" w:type="pct"/>
            <w:vAlign w:val="center"/>
            <w:vMerge w:val="continue"/>
            <w:textDirection w:val="lrTb"/>
            <w:noWrap w:val="false"/>
          </w:tcPr>
          <w:p>
            <w:pPr>
              <w:pStyle w:val="1513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299" w:type="pct"/>
            <w:vAlign w:val="center"/>
            <w:textDirection w:val="lrTb"/>
            <w:noWrap w:val="false"/>
          </w:tcPr>
          <w:p>
            <w:pPr>
              <w:pStyle w:val="1513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504" w:type="pct"/>
            <w:vAlign w:val="center"/>
            <w:textDirection w:val="lrTb"/>
            <w:noWrap w:val="false"/>
          </w:tcPr>
          <w:p>
            <w:pPr>
              <w:pStyle w:val="1513"/>
            </w:pPr>
            <w:r/>
            <w:r/>
          </w:p>
        </w:tc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555" w:type="pct"/>
            <w:vAlign w:val="center"/>
            <w:vMerge w:val="continue"/>
            <w:textDirection w:val="lrTb"/>
            <w:noWrap w:val="false"/>
          </w:tcPr>
          <w:p>
            <w:pPr>
              <w:pStyle w:val="1513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299" w:type="pct"/>
            <w:vAlign w:val="center"/>
            <w:textDirection w:val="lrTb"/>
            <w:noWrap w:val="false"/>
          </w:tcPr>
          <w:p>
            <w:pPr>
              <w:pStyle w:val="1513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504" w:type="pct"/>
            <w:vAlign w:val="center"/>
            <w:textDirection w:val="lrTb"/>
            <w:noWrap w:val="false"/>
          </w:tcPr>
          <w:p>
            <w:pPr>
              <w:pStyle w:val="1513"/>
            </w:pPr>
            <w:r/>
            <w:r/>
          </w:p>
        </w:tc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555" w:type="pct"/>
            <w:vAlign w:val="center"/>
            <w:vMerge w:val="continue"/>
            <w:textDirection w:val="lrTb"/>
            <w:noWrap w:val="false"/>
          </w:tcPr>
          <w:p>
            <w:pPr>
              <w:pStyle w:val="1513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299" w:type="pct"/>
            <w:vAlign w:val="center"/>
            <w:textDirection w:val="lrTb"/>
            <w:noWrap w:val="false"/>
          </w:tcPr>
          <w:p>
            <w:pPr>
              <w:pStyle w:val="1513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504" w:type="pct"/>
            <w:vAlign w:val="center"/>
            <w:textDirection w:val="lrTb"/>
            <w:noWrap w:val="false"/>
          </w:tcPr>
          <w:p>
            <w:pPr>
              <w:pStyle w:val="1513"/>
            </w:pPr>
            <w:r/>
            <w:r/>
          </w:p>
        </w:tc>
      </w:tr>
      <w:tr>
        <w:trPr>
          <w:trHeight w:val="315"/>
        </w:trPr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927" w:type="pct"/>
            <w:vAlign w:val="center"/>
            <w:vMerge w:val="continue"/>
            <w:textDirection w:val="lrTb"/>
            <w:noWrap w:val="false"/>
          </w:tcPr>
          <w:p>
            <w:pPr>
              <w:pStyle w:val="1513"/>
            </w:pPr>
            <w:r/>
            <w:r/>
          </w:p>
        </w:tc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555" w:type="pct"/>
            <w:vAlign w:val="center"/>
            <w:vMerge w:val="continue"/>
            <w:textDirection w:val="lrTb"/>
            <w:noWrap w:val="false"/>
          </w:tcPr>
          <w:p>
            <w:pPr>
              <w:pStyle w:val="1513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299" w:type="pct"/>
            <w:vAlign w:val="center"/>
            <w:textDirection w:val="lrTb"/>
            <w:noWrap w:val="false"/>
          </w:tcPr>
          <w:p>
            <w:pPr>
              <w:pStyle w:val="1513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504" w:type="pct"/>
            <w:vAlign w:val="center"/>
            <w:textDirection w:val="lrTb"/>
            <w:noWrap w:val="false"/>
          </w:tcPr>
          <w:p>
            <w:pPr>
              <w:pStyle w:val="1513"/>
            </w:pPr>
            <w:r/>
            <w:r/>
          </w:p>
        </w:tc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555" w:type="pct"/>
            <w:vAlign w:val="center"/>
            <w:vMerge w:val="continue"/>
            <w:textDirection w:val="lrTb"/>
            <w:noWrap w:val="false"/>
          </w:tcPr>
          <w:p>
            <w:pPr>
              <w:pStyle w:val="1513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299" w:type="pct"/>
            <w:vAlign w:val="center"/>
            <w:textDirection w:val="lrTb"/>
            <w:noWrap w:val="false"/>
          </w:tcPr>
          <w:p>
            <w:pPr>
              <w:pStyle w:val="1513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504" w:type="pct"/>
            <w:vAlign w:val="center"/>
            <w:textDirection w:val="lrTb"/>
            <w:noWrap w:val="false"/>
          </w:tcPr>
          <w:p>
            <w:pPr>
              <w:pStyle w:val="1513"/>
            </w:pPr>
            <w:r/>
            <w:r/>
          </w:p>
        </w:tc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555" w:type="pct"/>
            <w:vAlign w:val="center"/>
            <w:vMerge w:val="continue"/>
            <w:textDirection w:val="lrTb"/>
            <w:noWrap w:val="false"/>
          </w:tcPr>
          <w:p>
            <w:pPr>
              <w:pStyle w:val="1513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299" w:type="pct"/>
            <w:vAlign w:val="center"/>
            <w:textDirection w:val="lrTb"/>
            <w:noWrap w:val="false"/>
          </w:tcPr>
          <w:p>
            <w:pPr>
              <w:pStyle w:val="1513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504" w:type="pct"/>
            <w:vAlign w:val="center"/>
            <w:textDirection w:val="lrTb"/>
            <w:noWrap w:val="false"/>
          </w:tcPr>
          <w:p>
            <w:pPr>
              <w:pStyle w:val="1513"/>
            </w:pPr>
            <w:r/>
            <w:r/>
          </w:p>
        </w:tc>
      </w:tr>
      <w:tr>
        <w:trPr>
          <w:trHeight w:val="540"/>
        </w:trPr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927" w:type="pct"/>
            <w:vAlign w:val="center"/>
            <w:vMerge w:val="restart"/>
            <w:textDirection w:val="lrTb"/>
            <w:noWrap w:val="false"/>
          </w:tcPr>
          <w:p>
            <w:pPr>
              <w:pStyle w:val="1513"/>
            </w:pPr>
            <w:r>
              <w:t xml:space="preserve">Наладчики, инженеры-наладчики, чел</w:t>
            </w:r>
            <w:r/>
          </w:p>
        </w:tc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555" w:type="pct"/>
            <w:vAlign w:val="center"/>
            <w:vMerge w:val="restart"/>
            <w:textDirection w:val="lrTb"/>
            <w:noWrap w:val="false"/>
          </w:tcPr>
          <w:p>
            <w:pPr>
              <w:pStyle w:val="1513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299" w:type="pct"/>
            <w:vAlign w:val="center"/>
            <w:textDirection w:val="lrTb"/>
            <w:noWrap w:val="false"/>
          </w:tcPr>
          <w:p>
            <w:pPr>
              <w:pStyle w:val="1513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504" w:type="pct"/>
            <w:vAlign w:val="center"/>
            <w:textDirection w:val="lrTb"/>
            <w:noWrap w:val="false"/>
          </w:tcPr>
          <w:p>
            <w:pPr>
              <w:pStyle w:val="1513"/>
            </w:pPr>
            <w:r/>
            <w:r/>
          </w:p>
        </w:tc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555" w:type="pct"/>
            <w:vAlign w:val="center"/>
            <w:vMerge w:val="restart"/>
            <w:textDirection w:val="lrTb"/>
            <w:noWrap w:val="false"/>
          </w:tcPr>
          <w:p>
            <w:pPr>
              <w:pStyle w:val="1513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299" w:type="pct"/>
            <w:vAlign w:val="center"/>
            <w:textDirection w:val="lrTb"/>
            <w:noWrap w:val="false"/>
          </w:tcPr>
          <w:p>
            <w:pPr>
              <w:pStyle w:val="1513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504" w:type="pct"/>
            <w:vAlign w:val="center"/>
            <w:textDirection w:val="lrTb"/>
            <w:noWrap w:val="false"/>
          </w:tcPr>
          <w:p>
            <w:pPr>
              <w:pStyle w:val="1513"/>
            </w:pPr>
            <w:r/>
            <w:r/>
          </w:p>
        </w:tc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555" w:type="pct"/>
            <w:vAlign w:val="center"/>
            <w:vMerge w:val="restart"/>
            <w:textDirection w:val="lrTb"/>
            <w:noWrap w:val="false"/>
          </w:tcPr>
          <w:p>
            <w:pPr>
              <w:pStyle w:val="1513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299" w:type="pct"/>
            <w:vAlign w:val="center"/>
            <w:textDirection w:val="lrTb"/>
            <w:noWrap w:val="false"/>
          </w:tcPr>
          <w:p>
            <w:pPr>
              <w:pStyle w:val="1513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504" w:type="pct"/>
            <w:vAlign w:val="center"/>
            <w:textDirection w:val="lrTb"/>
            <w:noWrap w:val="false"/>
          </w:tcPr>
          <w:p>
            <w:pPr>
              <w:pStyle w:val="1513"/>
            </w:pPr>
            <w:r/>
            <w:r/>
          </w:p>
        </w:tc>
      </w:tr>
      <w:tr>
        <w:trPr>
          <w:trHeight w:val="315"/>
        </w:trPr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927" w:type="pct"/>
            <w:vAlign w:val="center"/>
            <w:vMerge w:val="continue"/>
            <w:textDirection w:val="lrTb"/>
            <w:noWrap w:val="false"/>
          </w:tcPr>
          <w:p>
            <w:pPr>
              <w:pStyle w:val="1513"/>
            </w:pPr>
            <w:r/>
            <w:r/>
          </w:p>
        </w:tc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555" w:type="pct"/>
            <w:vAlign w:val="center"/>
            <w:vMerge w:val="continue"/>
            <w:textDirection w:val="lrTb"/>
            <w:noWrap w:val="false"/>
          </w:tcPr>
          <w:p>
            <w:pPr>
              <w:pStyle w:val="1513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299" w:type="pct"/>
            <w:vAlign w:val="center"/>
            <w:textDirection w:val="lrTb"/>
            <w:noWrap w:val="false"/>
          </w:tcPr>
          <w:p>
            <w:pPr>
              <w:pStyle w:val="1513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504" w:type="pct"/>
            <w:vAlign w:val="center"/>
            <w:textDirection w:val="lrTb"/>
            <w:noWrap w:val="false"/>
          </w:tcPr>
          <w:p>
            <w:pPr>
              <w:pStyle w:val="1513"/>
            </w:pPr>
            <w:r/>
            <w:r/>
          </w:p>
        </w:tc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555" w:type="pct"/>
            <w:vAlign w:val="center"/>
            <w:vMerge w:val="continue"/>
            <w:textDirection w:val="lrTb"/>
            <w:noWrap w:val="false"/>
          </w:tcPr>
          <w:p>
            <w:pPr>
              <w:pStyle w:val="1513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299" w:type="pct"/>
            <w:vAlign w:val="center"/>
            <w:textDirection w:val="lrTb"/>
            <w:noWrap w:val="false"/>
          </w:tcPr>
          <w:p>
            <w:pPr>
              <w:pStyle w:val="1513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504" w:type="pct"/>
            <w:vAlign w:val="center"/>
            <w:textDirection w:val="lrTb"/>
            <w:noWrap w:val="false"/>
          </w:tcPr>
          <w:p>
            <w:pPr>
              <w:pStyle w:val="1513"/>
            </w:pPr>
            <w:r/>
            <w:r/>
          </w:p>
        </w:tc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555" w:type="pct"/>
            <w:vAlign w:val="center"/>
            <w:vMerge w:val="continue"/>
            <w:textDirection w:val="lrTb"/>
            <w:noWrap w:val="false"/>
          </w:tcPr>
          <w:p>
            <w:pPr>
              <w:pStyle w:val="1513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299" w:type="pct"/>
            <w:vAlign w:val="center"/>
            <w:textDirection w:val="lrTb"/>
            <w:noWrap w:val="false"/>
          </w:tcPr>
          <w:p>
            <w:pPr>
              <w:pStyle w:val="1513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504" w:type="pct"/>
            <w:vAlign w:val="center"/>
            <w:textDirection w:val="lrTb"/>
            <w:noWrap w:val="false"/>
          </w:tcPr>
          <w:p>
            <w:pPr>
              <w:pStyle w:val="1513"/>
            </w:pPr>
            <w:r/>
            <w:r/>
          </w:p>
        </w:tc>
      </w:tr>
      <w:tr>
        <w:trPr>
          <w:trHeight w:val="315"/>
        </w:trPr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927" w:type="pct"/>
            <w:vAlign w:val="center"/>
            <w:vMerge w:val="continue"/>
            <w:textDirection w:val="lrTb"/>
            <w:noWrap w:val="false"/>
          </w:tcPr>
          <w:p>
            <w:pPr>
              <w:pStyle w:val="1513"/>
            </w:pPr>
            <w:r/>
            <w:r/>
          </w:p>
        </w:tc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555" w:type="pct"/>
            <w:vAlign w:val="center"/>
            <w:vMerge w:val="continue"/>
            <w:textDirection w:val="lrTb"/>
            <w:noWrap w:val="false"/>
          </w:tcPr>
          <w:p>
            <w:pPr>
              <w:pStyle w:val="1513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299" w:type="pct"/>
            <w:vAlign w:val="center"/>
            <w:textDirection w:val="lrTb"/>
            <w:noWrap w:val="false"/>
          </w:tcPr>
          <w:p>
            <w:pPr>
              <w:pStyle w:val="1513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504" w:type="pct"/>
            <w:vAlign w:val="center"/>
            <w:textDirection w:val="lrTb"/>
            <w:noWrap w:val="false"/>
          </w:tcPr>
          <w:p>
            <w:pPr>
              <w:pStyle w:val="1513"/>
            </w:pPr>
            <w:r/>
            <w:r/>
          </w:p>
        </w:tc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555" w:type="pct"/>
            <w:vAlign w:val="center"/>
            <w:vMerge w:val="continue"/>
            <w:textDirection w:val="lrTb"/>
            <w:noWrap w:val="false"/>
          </w:tcPr>
          <w:p>
            <w:pPr>
              <w:pStyle w:val="1513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299" w:type="pct"/>
            <w:vAlign w:val="center"/>
            <w:textDirection w:val="lrTb"/>
            <w:noWrap w:val="false"/>
          </w:tcPr>
          <w:p>
            <w:pPr>
              <w:pStyle w:val="1513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504" w:type="pct"/>
            <w:vAlign w:val="center"/>
            <w:textDirection w:val="lrTb"/>
            <w:noWrap w:val="false"/>
          </w:tcPr>
          <w:p>
            <w:pPr>
              <w:pStyle w:val="1513"/>
            </w:pPr>
            <w:r/>
            <w:r/>
          </w:p>
        </w:tc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555" w:type="pct"/>
            <w:vAlign w:val="center"/>
            <w:vMerge w:val="continue"/>
            <w:textDirection w:val="lrTb"/>
            <w:noWrap w:val="false"/>
          </w:tcPr>
          <w:p>
            <w:pPr>
              <w:pStyle w:val="1513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299" w:type="pct"/>
            <w:vAlign w:val="center"/>
            <w:textDirection w:val="lrTb"/>
            <w:noWrap w:val="false"/>
          </w:tcPr>
          <w:p>
            <w:pPr>
              <w:pStyle w:val="1513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504" w:type="pct"/>
            <w:vAlign w:val="center"/>
            <w:textDirection w:val="lrTb"/>
            <w:noWrap w:val="false"/>
          </w:tcPr>
          <w:p>
            <w:pPr>
              <w:pStyle w:val="1513"/>
            </w:pPr>
            <w:r/>
            <w:r/>
          </w:p>
        </w:tc>
      </w:tr>
      <w:tr>
        <w:trPr>
          <w:trHeight w:val="315"/>
        </w:trPr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927" w:type="pct"/>
            <w:vAlign w:val="center"/>
            <w:vMerge w:val="continue"/>
            <w:textDirection w:val="lrTb"/>
            <w:noWrap w:val="false"/>
          </w:tcPr>
          <w:p>
            <w:pPr>
              <w:pStyle w:val="1513"/>
            </w:pPr>
            <w:r/>
            <w:r/>
          </w:p>
        </w:tc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555" w:type="pct"/>
            <w:vAlign w:val="center"/>
            <w:vMerge w:val="continue"/>
            <w:textDirection w:val="lrTb"/>
            <w:noWrap w:val="false"/>
          </w:tcPr>
          <w:p>
            <w:pPr>
              <w:pStyle w:val="1513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299" w:type="pct"/>
            <w:vAlign w:val="center"/>
            <w:textDirection w:val="lrTb"/>
            <w:noWrap w:val="false"/>
          </w:tcPr>
          <w:p>
            <w:pPr>
              <w:pStyle w:val="1513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504" w:type="pct"/>
            <w:vAlign w:val="center"/>
            <w:textDirection w:val="lrTb"/>
            <w:noWrap w:val="false"/>
          </w:tcPr>
          <w:p>
            <w:pPr>
              <w:pStyle w:val="1513"/>
            </w:pPr>
            <w:r/>
            <w:r/>
          </w:p>
        </w:tc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555" w:type="pct"/>
            <w:vAlign w:val="center"/>
            <w:vMerge w:val="continue"/>
            <w:textDirection w:val="lrTb"/>
            <w:noWrap w:val="false"/>
          </w:tcPr>
          <w:p>
            <w:pPr>
              <w:pStyle w:val="1513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299" w:type="pct"/>
            <w:vAlign w:val="center"/>
            <w:textDirection w:val="lrTb"/>
            <w:noWrap w:val="false"/>
          </w:tcPr>
          <w:p>
            <w:pPr>
              <w:pStyle w:val="1513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504" w:type="pct"/>
            <w:vAlign w:val="center"/>
            <w:textDirection w:val="lrTb"/>
            <w:noWrap w:val="false"/>
          </w:tcPr>
          <w:p>
            <w:pPr>
              <w:pStyle w:val="1513"/>
            </w:pPr>
            <w:r/>
            <w:r/>
          </w:p>
        </w:tc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555" w:type="pct"/>
            <w:vAlign w:val="center"/>
            <w:vMerge w:val="continue"/>
            <w:textDirection w:val="lrTb"/>
            <w:noWrap w:val="false"/>
          </w:tcPr>
          <w:p>
            <w:pPr>
              <w:pStyle w:val="1513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299" w:type="pct"/>
            <w:vAlign w:val="center"/>
            <w:textDirection w:val="lrTb"/>
            <w:noWrap w:val="false"/>
          </w:tcPr>
          <w:p>
            <w:pPr>
              <w:pStyle w:val="1513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504" w:type="pct"/>
            <w:vAlign w:val="center"/>
            <w:textDirection w:val="lrTb"/>
            <w:noWrap w:val="false"/>
          </w:tcPr>
          <w:p>
            <w:pPr>
              <w:pStyle w:val="1513"/>
            </w:pPr>
            <w:r/>
            <w:r/>
          </w:p>
        </w:tc>
      </w:tr>
      <w:tr>
        <w:trPr>
          <w:trHeight w:val="315"/>
        </w:trPr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927" w:type="pct"/>
            <w:vAlign w:val="center"/>
            <w:vMerge w:val="continue"/>
            <w:textDirection w:val="lrTb"/>
            <w:noWrap w:val="false"/>
          </w:tcPr>
          <w:p>
            <w:pPr>
              <w:pStyle w:val="1513"/>
            </w:pPr>
            <w:r/>
            <w:r/>
          </w:p>
        </w:tc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555" w:type="pct"/>
            <w:vAlign w:val="center"/>
            <w:vMerge w:val="continue"/>
            <w:textDirection w:val="lrTb"/>
            <w:noWrap w:val="false"/>
          </w:tcPr>
          <w:p>
            <w:pPr>
              <w:pStyle w:val="1513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299" w:type="pct"/>
            <w:vAlign w:val="center"/>
            <w:textDirection w:val="lrTb"/>
            <w:noWrap w:val="false"/>
          </w:tcPr>
          <w:p>
            <w:pPr>
              <w:pStyle w:val="1513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504" w:type="pct"/>
            <w:vAlign w:val="center"/>
            <w:textDirection w:val="lrTb"/>
            <w:noWrap w:val="false"/>
          </w:tcPr>
          <w:p>
            <w:pPr>
              <w:pStyle w:val="1513"/>
            </w:pPr>
            <w:r/>
            <w:r/>
          </w:p>
        </w:tc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555" w:type="pct"/>
            <w:vAlign w:val="center"/>
            <w:vMerge w:val="continue"/>
            <w:textDirection w:val="lrTb"/>
            <w:noWrap w:val="false"/>
          </w:tcPr>
          <w:p>
            <w:pPr>
              <w:pStyle w:val="1513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299" w:type="pct"/>
            <w:vAlign w:val="center"/>
            <w:textDirection w:val="lrTb"/>
            <w:noWrap w:val="false"/>
          </w:tcPr>
          <w:p>
            <w:pPr>
              <w:pStyle w:val="1513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504" w:type="pct"/>
            <w:vAlign w:val="center"/>
            <w:textDirection w:val="lrTb"/>
            <w:noWrap w:val="false"/>
          </w:tcPr>
          <w:p>
            <w:pPr>
              <w:pStyle w:val="1513"/>
            </w:pPr>
            <w:r/>
            <w:r/>
          </w:p>
        </w:tc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555" w:type="pct"/>
            <w:vAlign w:val="center"/>
            <w:vMerge w:val="continue"/>
            <w:textDirection w:val="lrTb"/>
            <w:noWrap w:val="false"/>
          </w:tcPr>
          <w:p>
            <w:pPr>
              <w:pStyle w:val="1513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299" w:type="pct"/>
            <w:vAlign w:val="center"/>
            <w:textDirection w:val="lrTb"/>
            <w:noWrap w:val="false"/>
          </w:tcPr>
          <w:p>
            <w:pPr>
              <w:pStyle w:val="1513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504" w:type="pct"/>
            <w:vAlign w:val="center"/>
            <w:textDirection w:val="lrTb"/>
            <w:noWrap w:val="false"/>
          </w:tcPr>
          <w:p>
            <w:pPr>
              <w:pStyle w:val="1513"/>
            </w:pPr>
            <w:r/>
            <w:r/>
          </w:p>
        </w:tc>
      </w:tr>
      <w:tr>
        <w:trPr>
          <w:trHeight w:val="315"/>
        </w:trPr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927" w:type="pct"/>
            <w:vAlign w:val="center"/>
            <w:vMerge w:val="restart"/>
            <w:textDirection w:val="lrTb"/>
            <w:noWrap w:val="false"/>
          </w:tcPr>
          <w:p>
            <w:pPr>
              <w:pStyle w:val="1513"/>
            </w:pPr>
            <w:r>
              <w:t xml:space="preserve">Прочие специальности</w:t>
            </w:r>
            <w:r>
              <w:rPr>
                <w:rStyle w:val="1584"/>
              </w:rPr>
              <w:footnoteReference w:id="72"/>
            </w:r>
            <w:r/>
          </w:p>
        </w:tc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555" w:type="pct"/>
            <w:vAlign w:val="center"/>
            <w:vMerge w:val="restart"/>
            <w:textDirection w:val="lrTb"/>
            <w:noWrap w:val="false"/>
          </w:tcPr>
          <w:p>
            <w:pPr>
              <w:pStyle w:val="1513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299" w:type="pct"/>
            <w:vAlign w:val="center"/>
            <w:textDirection w:val="lrTb"/>
            <w:noWrap w:val="false"/>
          </w:tcPr>
          <w:p>
            <w:pPr>
              <w:pStyle w:val="1513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504" w:type="pct"/>
            <w:vAlign w:val="center"/>
            <w:textDirection w:val="lrTb"/>
            <w:noWrap w:val="false"/>
          </w:tcPr>
          <w:p>
            <w:pPr>
              <w:pStyle w:val="1513"/>
            </w:pPr>
            <w:r/>
            <w:r/>
          </w:p>
        </w:tc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555" w:type="pct"/>
            <w:vAlign w:val="center"/>
            <w:vMerge w:val="restart"/>
            <w:textDirection w:val="lrTb"/>
            <w:noWrap w:val="false"/>
          </w:tcPr>
          <w:p>
            <w:pPr>
              <w:pStyle w:val="1513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299" w:type="pct"/>
            <w:vAlign w:val="center"/>
            <w:textDirection w:val="lrTb"/>
            <w:noWrap w:val="false"/>
          </w:tcPr>
          <w:p>
            <w:pPr>
              <w:pStyle w:val="1513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504" w:type="pct"/>
            <w:vAlign w:val="center"/>
            <w:textDirection w:val="lrTb"/>
            <w:noWrap w:val="false"/>
          </w:tcPr>
          <w:p>
            <w:pPr>
              <w:pStyle w:val="1513"/>
            </w:pPr>
            <w:r/>
            <w:r/>
          </w:p>
        </w:tc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555" w:type="pct"/>
            <w:vAlign w:val="center"/>
            <w:vMerge w:val="restart"/>
            <w:textDirection w:val="lrTb"/>
            <w:noWrap w:val="false"/>
          </w:tcPr>
          <w:p>
            <w:pPr>
              <w:pStyle w:val="1513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299" w:type="pct"/>
            <w:vAlign w:val="center"/>
            <w:textDirection w:val="lrTb"/>
            <w:noWrap w:val="false"/>
          </w:tcPr>
          <w:p>
            <w:pPr>
              <w:pStyle w:val="1513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504" w:type="pct"/>
            <w:vAlign w:val="center"/>
            <w:textDirection w:val="lrTb"/>
            <w:noWrap w:val="false"/>
          </w:tcPr>
          <w:p>
            <w:pPr>
              <w:pStyle w:val="1513"/>
            </w:pPr>
            <w:r/>
            <w:r/>
          </w:p>
        </w:tc>
      </w:tr>
      <w:tr>
        <w:trPr>
          <w:trHeight w:val="315"/>
        </w:trPr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927" w:type="pct"/>
            <w:vAlign w:val="center"/>
            <w:vMerge w:val="continue"/>
            <w:textDirection w:val="lrTb"/>
            <w:noWrap w:val="false"/>
          </w:tcPr>
          <w:p>
            <w:pPr>
              <w:pStyle w:val="1513"/>
            </w:pPr>
            <w:r/>
            <w:r/>
          </w:p>
        </w:tc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555" w:type="pct"/>
            <w:vAlign w:val="center"/>
            <w:vMerge w:val="continue"/>
            <w:textDirection w:val="lrTb"/>
            <w:noWrap w:val="false"/>
          </w:tcPr>
          <w:p>
            <w:pPr>
              <w:pStyle w:val="1513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299" w:type="pct"/>
            <w:vAlign w:val="center"/>
            <w:textDirection w:val="lrTb"/>
            <w:noWrap w:val="false"/>
          </w:tcPr>
          <w:p>
            <w:pPr>
              <w:pStyle w:val="1513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504" w:type="pct"/>
            <w:vAlign w:val="center"/>
            <w:textDirection w:val="lrTb"/>
            <w:noWrap w:val="false"/>
          </w:tcPr>
          <w:p>
            <w:pPr>
              <w:pStyle w:val="1513"/>
            </w:pPr>
            <w:r/>
            <w:r/>
          </w:p>
        </w:tc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555" w:type="pct"/>
            <w:vAlign w:val="center"/>
            <w:vMerge w:val="continue"/>
            <w:textDirection w:val="lrTb"/>
            <w:noWrap w:val="false"/>
          </w:tcPr>
          <w:p>
            <w:pPr>
              <w:pStyle w:val="1513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299" w:type="pct"/>
            <w:vAlign w:val="center"/>
            <w:textDirection w:val="lrTb"/>
            <w:noWrap w:val="false"/>
          </w:tcPr>
          <w:p>
            <w:pPr>
              <w:pStyle w:val="1513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504" w:type="pct"/>
            <w:vAlign w:val="center"/>
            <w:textDirection w:val="lrTb"/>
            <w:noWrap w:val="false"/>
          </w:tcPr>
          <w:p>
            <w:pPr>
              <w:pStyle w:val="1513"/>
            </w:pPr>
            <w:r/>
            <w:r/>
          </w:p>
        </w:tc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555" w:type="pct"/>
            <w:vAlign w:val="center"/>
            <w:vMerge w:val="continue"/>
            <w:textDirection w:val="lrTb"/>
            <w:noWrap w:val="false"/>
          </w:tcPr>
          <w:p>
            <w:pPr>
              <w:pStyle w:val="1513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299" w:type="pct"/>
            <w:vAlign w:val="center"/>
            <w:textDirection w:val="lrTb"/>
            <w:noWrap w:val="false"/>
          </w:tcPr>
          <w:p>
            <w:pPr>
              <w:pStyle w:val="1513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504" w:type="pct"/>
            <w:vAlign w:val="center"/>
            <w:textDirection w:val="lrTb"/>
            <w:noWrap w:val="false"/>
          </w:tcPr>
          <w:p>
            <w:pPr>
              <w:pStyle w:val="1513"/>
            </w:pPr>
            <w:r/>
            <w:r/>
          </w:p>
        </w:tc>
      </w:tr>
      <w:tr>
        <w:trPr>
          <w:trHeight w:val="315"/>
        </w:trPr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927" w:type="pct"/>
            <w:vAlign w:val="center"/>
            <w:vMerge w:val="continue"/>
            <w:textDirection w:val="lrTb"/>
            <w:noWrap w:val="false"/>
          </w:tcPr>
          <w:p>
            <w:pPr>
              <w:pStyle w:val="1513"/>
            </w:pPr>
            <w:r/>
            <w:r/>
          </w:p>
        </w:tc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555" w:type="pct"/>
            <w:vAlign w:val="center"/>
            <w:vMerge w:val="continue"/>
            <w:textDirection w:val="lrTb"/>
            <w:noWrap w:val="false"/>
          </w:tcPr>
          <w:p>
            <w:pPr>
              <w:pStyle w:val="1513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299" w:type="pct"/>
            <w:vAlign w:val="center"/>
            <w:textDirection w:val="lrTb"/>
            <w:noWrap w:val="false"/>
          </w:tcPr>
          <w:p>
            <w:pPr>
              <w:pStyle w:val="1513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504" w:type="pct"/>
            <w:vAlign w:val="center"/>
            <w:textDirection w:val="lrTb"/>
            <w:noWrap w:val="false"/>
          </w:tcPr>
          <w:p>
            <w:pPr>
              <w:pStyle w:val="1513"/>
            </w:pPr>
            <w:r/>
            <w:r/>
          </w:p>
        </w:tc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555" w:type="pct"/>
            <w:vAlign w:val="center"/>
            <w:vMerge w:val="continue"/>
            <w:textDirection w:val="lrTb"/>
            <w:noWrap w:val="false"/>
          </w:tcPr>
          <w:p>
            <w:pPr>
              <w:pStyle w:val="1513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299" w:type="pct"/>
            <w:vAlign w:val="center"/>
            <w:textDirection w:val="lrTb"/>
            <w:noWrap w:val="false"/>
          </w:tcPr>
          <w:p>
            <w:pPr>
              <w:pStyle w:val="1513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504" w:type="pct"/>
            <w:vAlign w:val="center"/>
            <w:textDirection w:val="lrTb"/>
            <w:noWrap w:val="false"/>
          </w:tcPr>
          <w:p>
            <w:pPr>
              <w:pStyle w:val="1513"/>
            </w:pPr>
            <w:r/>
            <w:r/>
          </w:p>
        </w:tc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555" w:type="pct"/>
            <w:vAlign w:val="center"/>
            <w:vMerge w:val="continue"/>
            <w:textDirection w:val="lrTb"/>
            <w:noWrap w:val="false"/>
          </w:tcPr>
          <w:p>
            <w:pPr>
              <w:pStyle w:val="1513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299" w:type="pct"/>
            <w:vAlign w:val="center"/>
            <w:textDirection w:val="lrTb"/>
            <w:noWrap w:val="false"/>
          </w:tcPr>
          <w:p>
            <w:pPr>
              <w:pStyle w:val="1513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504" w:type="pct"/>
            <w:vAlign w:val="center"/>
            <w:textDirection w:val="lrTb"/>
            <w:noWrap w:val="false"/>
          </w:tcPr>
          <w:p>
            <w:pPr>
              <w:pStyle w:val="1513"/>
            </w:pPr>
            <w:r/>
            <w:r/>
          </w:p>
        </w:tc>
      </w:tr>
      <w:tr>
        <w:trPr>
          <w:trHeight w:val="315"/>
        </w:trPr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927" w:type="pct"/>
            <w:vAlign w:val="center"/>
            <w:vMerge w:val="continue"/>
            <w:textDirection w:val="lrTb"/>
            <w:noWrap w:val="false"/>
          </w:tcPr>
          <w:p>
            <w:pPr>
              <w:pStyle w:val="1513"/>
            </w:pPr>
            <w:r/>
            <w:r/>
          </w:p>
        </w:tc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555" w:type="pct"/>
            <w:vAlign w:val="center"/>
            <w:vMerge w:val="continue"/>
            <w:textDirection w:val="lrTb"/>
            <w:noWrap w:val="false"/>
          </w:tcPr>
          <w:p>
            <w:pPr>
              <w:pStyle w:val="1513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299" w:type="pct"/>
            <w:vAlign w:val="center"/>
            <w:textDirection w:val="lrTb"/>
            <w:noWrap w:val="false"/>
          </w:tcPr>
          <w:p>
            <w:pPr>
              <w:pStyle w:val="1513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504" w:type="pct"/>
            <w:vAlign w:val="center"/>
            <w:textDirection w:val="lrTb"/>
            <w:noWrap w:val="false"/>
          </w:tcPr>
          <w:p>
            <w:pPr>
              <w:pStyle w:val="1513"/>
            </w:pPr>
            <w:r/>
            <w:r/>
          </w:p>
        </w:tc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555" w:type="pct"/>
            <w:vAlign w:val="center"/>
            <w:vMerge w:val="continue"/>
            <w:textDirection w:val="lrTb"/>
            <w:noWrap w:val="false"/>
          </w:tcPr>
          <w:p>
            <w:pPr>
              <w:pStyle w:val="1513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299" w:type="pct"/>
            <w:vAlign w:val="center"/>
            <w:textDirection w:val="lrTb"/>
            <w:noWrap w:val="false"/>
          </w:tcPr>
          <w:p>
            <w:pPr>
              <w:pStyle w:val="1513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504" w:type="pct"/>
            <w:vAlign w:val="center"/>
            <w:textDirection w:val="lrTb"/>
            <w:noWrap w:val="false"/>
          </w:tcPr>
          <w:p>
            <w:pPr>
              <w:pStyle w:val="1513"/>
            </w:pPr>
            <w:r/>
            <w:r/>
          </w:p>
        </w:tc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555" w:type="pct"/>
            <w:vAlign w:val="center"/>
            <w:vMerge w:val="continue"/>
            <w:textDirection w:val="lrTb"/>
            <w:noWrap w:val="false"/>
          </w:tcPr>
          <w:p>
            <w:pPr>
              <w:pStyle w:val="1513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299" w:type="pct"/>
            <w:vAlign w:val="center"/>
            <w:textDirection w:val="lrTb"/>
            <w:noWrap w:val="false"/>
          </w:tcPr>
          <w:p>
            <w:pPr>
              <w:pStyle w:val="1513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504" w:type="pct"/>
            <w:vAlign w:val="center"/>
            <w:textDirection w:val="lrTb"/>
            <w:noWrap w:val="false"/>
          </w:tcPr>
          <w:p>
            <w:pPr>
              <w:pStyle w:val="1513"/>
            </w:pPr>
            <w:r/>
            <w:r/>
          </w:p>
        </w:tc>
      </w:tr>
      <w:tr>
        <w:trPr>
          <w:trHeight w:val="315"/>
        </w:trPr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927" w:type="pct"/>
            <w:vAlign w:val="center"/>
            <w:vMerge w:val="continue"/>
            <w:textDirection w:val="lrTb"/>
            <w:noWrap w:val="false"/>
          </w:tcPr>
          <w:p>
            <w:pPr>
              <w:pStyle w:val="1513"/>
            </w:pPr>
            <w:r/>
            <w:r/>
          </w:p>
        </w:tc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555" w:type="pct"/>
            <w:vAlign w:val="center"/>
            <w:vMerge w:val="continue"/>
            <w:textDirection w:val="lrTb"/>
            <w:noWrap w:val="false"/>
          </w:tcPr>
          <w:p>
            <w:pPr>
              <w:pStyle w:val="1513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299" w:type="pct"/>
            <w:vAlign w:val="center"/>
            <w:textDirection w:val="lrTb"/>
            <w:noWrap w:val="false"/>
          </w:tcPr>
          <w:p>
            <w:pPr>
              <w:pStyle w:val="1513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504" w:type="pct"/>
            <w:vAlign w:val="center"/>
            <w:textDirection w:val="lrTb"/>
            <w:noWrap w:val="false"/>
          </w:tcPr>
          <w:p>
            <w:pPr>
              <w:pStyle w:val="1513"/>
            </w:pPr>
            <w:r/>
            <w:r/>
          </w:p>
        </w:tc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555" w:type="pct"/>
            <w:vAlign w:val="center"/>
            <w:vMerge w:val="continue"/>
            <w:textDirection w:val="lrTb"/>
            <w:noWrap w:val="false"/>
          </w:tcPr>
          <w:p>
            <w:pPr>
              <w:pStyle w:val="1513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299" w:type="pct"/>
            <w:vAlign w:val="center"/>
            <w:textDirection w:val="lrTb"/>
            <w:noWrap w:val="false"/>
          </w:tcPr>
          <w:p>
            <w:pPr>
              <w:pStyle w:val="1513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504" w:type="pct"/>
            <w:vAlign w:val="center"/>
            <w:textDirection w:val="lrTb"/>
            <w:noWrap w:val="false"/>
          </w:tcPr>
          <w:p>
            <w:pPr>
              <w:pStyle w:val="1513"/>
            </w:pPr>
            <w:r/>
            <w:r/>
          </w:p>
        </w:tc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555" w:type="pct"/>
            <w:vAlign w:val="center"/>
            <w:vMerge w:val="continue"/>
            <w:textDirection w:val="lrTb"/>
            <w:noWrap w:val="false"/>
          </w:tcPr>
          <w:p>
            <w:pPr>
              <w:pStyle w:val="1513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299" w:type="pct"/>
            <w:vAlign w:val="center"/>
            <w:textDirection w:val="lrTb"/>
            <w:noWrap w:val="false"/>
          </w:tcPr>
          <w:p>
            <w:pPr>
              <w:pStyle w:val="1513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504" w:type="pct"/>
            <w:vAlign w:val="center"/>
            <w:textDirection w:val="lrTb"/>
            <w:noWrap w:val="false"/>
          </w:tcPr>
          <w:p>
            <w:pPr>
              <w:pStyle w:val="1513"/>
            </w:pPr>
            <w:r/>
            <w:r/>
          </w:p>
        </w:tc>
      </w:tr>
      <w:tr>
        <w:trPr>
          <w:trHeight w:val="315"/>
        </w:trPr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927" w:type="pct"/>
            <w:vAlign w:val="center"/>
            <w:vMerge w:val="continue"/>
            <w:textDirection w:val="lrTb"/>
            <w:noWrap w:val="false"/>
          </w:tcPr>
          <w:p>
            <w:pPr>
              <w:pStyle w:val="1513"/>
            </w:pPr>
            <w:r/>
            <w:r/>
          </w:p>
        </w:tc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555" w:type="pct"/>
            <w:vAlign w:val="center"/>
            <w:vMerge w:val="continue"/>
            <w:textDirection w:val="lrTb"/>
            <w:noWrap w:val="false"/>
          </w:tcPr>
          <w:p>
            <w:pPr>
              <w:pStyle w:val="1513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299" w:type="pct"/>
            <w:vAlign w:val="center"/>
            <w:textDirection w:val="lrTb"/>
            <w:noWrap w:val="false"/>
          </w:tcPr>
          <w:p>
            <w:pPr>
              <w:pStyle w:val="1513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504" w:type="pct"/>
            <w:vAlign w:val="center"/>
            <w:textDirection w:val="lrTb"/>
            <w:noWrap w:val="false"/>
          </w:tcPr>
          <w:p>
            <w:pPr>
              <w:pStyle w:val="1513"/>
            </w:pPr>
            <w:r/>
            <w:r/>
          </w:p>
        </w:tc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555" w:type="pct"/>
            <w:vAlign w:val="center"/>
            <w:vMerge w:val="continue"/>
            <w:textDirection w:val="lrTb"/>
            <w:noWrap w:val="false"/>
          </w:tcPr>
          <w:p>
            <w:pPr>
              <w:pStyle w:val="1513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299" w:type="pct"/>
            <w:vAlign w:val="center"/>
            <w:textDirection w:val="lrTb"/>
            <w:noWrap w:val="false"/>
          </w:tcPr>
          <w:p>
            <w:pPr>
              <w:pStyle w:val="1513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504" w:type="pct"/>
            <w:vAlign w:val="center"/>
            <w:textDirection w:val="lrTb"/>
            <w:noWrap w:val="false"/>
          </w:tcPr>
          <w:p>
            <w:pPr>
              <w:pStyle w:val="1513"/>
            </w:pPr>
            <w:r/>
            <w:r/>
          </w:p>
        </w:tc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555" w:type="pct"/>
            <w:vAlign w:val="center"/>
            <w:vMerge w:val="continue"/>
            <w:textDirection w:val="lrTb"/>
            <w:noWrap w:val="false"/>
          </w:tcPr>
          <w:p>
            <w:pPr>
              <w:pStyle w:val="1513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299" w:type="pct"/>
            <w:vAlign w:val="center"/>
            <w:textDirection w:val="lrTb"/>
            <w:noWrap w:val="false"/>
          </w:tcPr>
          <w:p>
            <w:pPr>
              <w:pStyle w:val="1513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504" w:type="pct"/>
            <w:vAlign w:val="center"/>
            <w:textDirection w:val="lrTb"/>
            <w:noWrap w:val="false"/>
          </w:tcPr>
          <w:p>
            <w:pPr>
              <w:pStyle w:val="1513"/>
            </w:pPr>
            <w:r/>
            <w:r/>
          </w:p>
        </w:tc>
      </w:tr>
      <w:tr>
        <w:trPr>
          <w:trHeight w:val="315"/>
        </w:trPr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927" w:type="pct"/>
            <w:vAlign w:val="center"/>
            <w:textDirection w:val="lrTb"/>
            <w:noWrap w:val="false"/>
          </w:tcPr>
          <w:p>
            <w:pPr>
              <w:pStyle w:val="1513"/>
            </w:pPr>
            <w:r>
              <w:t xml:space="preserve">ИТОГО: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555" w:type="pct"/>
            <w:vAlign w:val="center"/>
            <w:textDirection w:val="lrTb"/>
            <w:noWrap w:val="false"/>
          </w:tcPr>
          <w:p>
            <w:pPr>
              <w:pStyle w:val="1513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299" w:type="pct"/>
            <w:vAlign w:val="center"/>
            <w:textDirection w:val="lrTb"/>
            <w:noWrap w:val="false"/>
          </w:tcPr>
          <w:p>
            <w:pPr>
              <w:pStyle w:val="1513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504" w:type="pct"/>
            <w:vAlign w:val="center"/>
            <w:textDirection w:val="lrTb"/>
            <w:noWrap w:val="false"/>
          </w:tcPr>
          <w:p>
            <w:pPr>
              <w:pStyle w:val="1513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555" w:type="pct"/>
            <w:vAlign w:val="center"/>
            <w:textDirection w:val="lrTb"/>
            <w:noWrap w:val="false"/>
          </w:tcPr>
          <w:p>
            <w:pPr>
              <w:pStyle w:val="1513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299" w:type="pct"/>
            <w:vAlign w:val="center"/>
            <w:textDirection w:val="lrTb"/>
            <w:noWrap w:val="false"/>
          </w:tcPr>
          <w:p>
            <w:pPr>
              <w:pStyle w:val="1513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504" w:type="pct"/>
            <w:vAlign w:val="center"/>
            <w:textDirection w:val="lrTb"/>
            <w:noWrap w:val="false"/>
          </w:tcPr>
          <w:p>
            <w:pPr>
              <w:pStyle w:val="1513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555" w:type="pct"/>
            <w:vAlign w:val="center"/>
            <w:textDirection w:val="lrTb"/>
            <w:noWrap w:val="false"/>
          </w:tcPr>
          <w:p>
            <w:pPr>
              <w:pStyle w:val="1513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299" w:type="pct"/>
            <w:vAlign w:val="center"/>
            <w:textDirection w:val="lrTb"/>
            <w:noWrap w:val="false"/>
          </w:tcPr>
          <w:p>
            <w:pPr>
              <w:pStyle w:val="1513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504" w:type="pct"/>
            <w:vAlign w:val="center"/>
            <w:textDirection w:val="lrTb"/>
            <w:noWrap w:val="false"/>
          </w:tcPr>
          <w:p>
            <w:pPr>
              <w:pStyle w:val="1513"/>
            </w:pPr>
            <w:r/>
            <w:r/>
          </w:p>
        </w:tc>
      </w:tr>
    </w:tbl>
    <w:p>
      <w:pPr>
        <w:pStyle w:val="1513"/>
      </w:pPr>
      <w:r/>
      <w:r/>
    </w:p>
    <w:p>
      <w:pPr>
        <w:pStyle w:val="1513"/>
      </w:pPr>
      <w:r>
        <w:t xml:space="preserve">Приложение: подтверждающие документы</w:t>
      </w:r>
      <w:r>
        <w:rPr>
          <w:rStyle w:val="1584"/>
        </w:rPr>
        <w:footnoteReference w:id="73"/>
      </w:r>
      <w:r/>
    </w:p>
    <w:p>
      <w:pPr>
        <w:pStyle w:val="1513"/>
      </w:pPr>
      <w:r/>
      <w:r/>
    </w:p>
    <w:p>
      <w:pPr>
        <w:pStyle w:val="1513"/>
      </w:pPr>
      <w:r/>
      <w:r/>
    </w:p>
    <w:tbl>
      <w:tblPr>
        <w:tblW w:w="0" w:type="auto"/>
        <w:tblInd w:w="0" w:type="dxa"/>
        <w:tblLayout w:type="autofit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10939"/>
        <w:gridCol w:w="3847"/>
      </w:tblGrid>
      <w:tr>
        <w:trPr/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5920" w:type="dxa"/>
            <w:vAlign w:val="top"/>
            <w:textDirection w:val="lrTb"/>
            <w:noWrap w:val="false"/>
          </w:tcPr>
          <w:tbl>
            <w:tblPr>
              <w:tblW w:w="10615" w:type="dxa"/>
              <w:tblInd w:w="108" w:type="dxa"/>
              <w:tblLayout w:type="autofit"/>
              <w:tblCellMar>
                <w:left w:w="108" w:type="dxa"/>
                <w:top w:w="0" w:type="dxa"/>
                <w:right w:w="108" w:type="dxa"/>
                <w:bottom w:w="0" w:type="dxa"/>
              </w:tblCellMar>
              <w:tblLook w:val="01E0" w:firstRow="1" w:lastRow="1" w:firstColumn="1" w:lastColumn="1" w:noHBand="0" w:noVBand="0"/>
            </w:tblPr>
            <w:tblGrid>
              <w:gridCol w:w="7689"/>
              <w:gridCol w:w="2926"/>
            </w:tblGrid>
            <w:tr>
              <w:trPr/>
              <w:tc>
                <w:tcPr>
                  <w:tcBorders>
                    <w:top w:val="none" w:color="000000" w:sz="0" w:space="0"/>
                    <w:left w:val="none" w:color="000000" w:sz="0" w:space="0"/>
                    <w:bottom w:val="none" w:color="000000" w:sz="0" w:space="0"/>
                    <w:right w:val="none" w:color="000000" w:sz="0" w:space="0"/>
                  </w:tcBorders>
                  <w:tcW w:w="7689" w:type="dxa"/>
                  <w:vAlign w:val="top"/>
                  <w:textDirection w:val="lrTb"/>
                  <w:noWrap w:val="false"/>
                </w:tcPr>
                <w:p>
                  <w:pPr>
                    <w:pStyle w:val="1514"/>
                    <w:ind w:right="317"/>
                    <w:widowControl w:val="off"/>
                    <w:tabs>
                      <w:tab w:val="left" w:pos="1134" w:leader="none"/>
                    </w:tabs>
                    <w:rPr>
                      <w:b/>
                      <w:sz w:val="24"/>
                    </w:rPr>
                    <w:suppressLineNumbers/>
                  </w:pPr>
                  <w:r>
                    <w:rPr>
                      <w:b/>
                      <w:sz w:val="24"/>
                    </w:rPr>
                    <w:t xml:space="preserve">ЗАКАЗЧИК</w:t>
                  </w:r>
                  <w:r>
                    <w:rPr>
                      <w:b/>
                      <w:sz w:val="24"/>
                    </w:rPr>
                  </w:r>
                </w:p>
                <w:p>
                  <w:pPr>
                    <w:pStyle w:val="1513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 xml:space="preserve">___«_____________»</w:t>
                  </w:r>
                  <w:r>
                    <w:rPr>
                      <w:b/>
                      <w:sz w:val="24"/>
                      <w:szCs w:val="24"/>
                    </w:rPr>
                  </w:r>
                </w:p>
                <w:p>
                  <w:pPr>
                    <w:pStyle w:val="1513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</w:r>
                  <w:r>
                    <w:rPr>
                      <w:sz w:val="24"/>
                      <w:szCs w:val="24"/>
                    </w:rPr>
                  </w:r>
                </w:p>
                <w:p>
                  <w:pPr>
                    <w:pStyle w:val="1514"/>
                    <w:ind w:right="317"/>
                    <w:keepLines/>
                    <w:widowControl w:val="off"/>
                    <w:tabs>
                      <w:tab w:val="left" w:pos="1134" w:leader="none"/>
                    </w:tabs>
                    <w:rPr>
                      <w:b/>
                      <w:sz w:val="24"/>
                    </w:rPr>
                    <w:suppressLineNumbers/>
                  </w:pPr>
                  <w:r>
                    <w:rPr>
                      <w:b/>
                      <w:sz w:val="24"/>
                    </w:rPr>
                    <w:t xml:space="preserve">______________/ФИО/ </w:t>
                  </w:r>
                  <w:r>
                    <w:rPr>
                      <w:b/>
                      <w:sz w:val="24"/>
                    </w:rPr>
                  </w:r>
                </w:p>
                <w:p>
                  <w:pPr>
                    <w:pStyle w:val="1514"/>
                    <w:ind w:right="317"/>
                    <w:keepLines/>
                    <w:widowControl w:val="off"/>
                    <w:tabs>
                      <w:tab w:val="left" w:pos="1134" w:leader="none"/>
                    </w:tabs>
                    <w:rPr>
                      <w:b/>
                      <w:sz w:val="24"/>
                    </w:rPr>
                    <w:suppressLineNumbers/>
                  </w:pPr>
                  <w:r>
                    <w:rPr>
                      <w:b/>
                      <w:sz w:val="24"/>
                    </w:rPr>
                    <w:t xml:space="preserve">«___» _________ 20__ г.</w:t>
                  </w:r>
                  <w:r>
                    <w:rPr>
                      <w:b/>
                      <w:sz w:val="24"/>
                    </w:rPr>
                  </w:r>
                </w:p>
                <w:p>
                  <w:pPr>
                    <w:pStyle w:val="1514"/>
                    <w:ind w:right="317"/>
                    <w:widowControl w:val="off"/>
                    <w:tabs>
                      <w:tab w:val="left" w:pos="1134" w:leader="none"/>
                    </w:tabs>
                    <w:rPr>
                      <w:b/>
                      <w:sz w:val="24"/>
                    </w:rPr>
                    <w:suppressLineNumbers/>
                  </w:pPr>
                  <w:r>
                    <w:rPr>
                      <w:b/>
                      <w:sz w:val="24"/>
                    </w:rPr>
                    <w:t xml:space="preserve">М.П.</w:t>
                  </w:r>
                  <w:r>
                    <w:rPr>
                      <w:b/>
                      <w:sz w:val="24"/>
                    </w:rPr>
                  </w:r>
                </w:p>
              </w:tc>
              <w:tc>
                <w:tcPr>
                  <w:tcBorders>
                    <w:top w:val="none" w:color="000000" w:sz="0" w:space="0"/>
                    <w:left w:val="none" w:color="000000" w:sz="0" w:space="0"/>
                    <w:bottom w:val="none" w:color="000000" w:sz="0" w:space="0"/>
                    <w:right w:val="none" w:color="000000" w:sz="0" w:space="0"/>
                  </w:tcBorders>
                  <w:tcW w:w="2926" w:type="dxa"/>
                  <w:vAlign w:val="top"/>
                  <w:textDirection w:val="lrTb"/>
                  <w:noWrap w:val="false"/>
                </w:tcPr>
                <w:p>
                  <w:pPr>
                    <w:pStyle w:val="1514"/>
                    <w:ind w:right="317"/>
                    <w:widowControl w:val="off"/>
                    <w:tabs>
                      <w:tab w:val="left" w:pos="1134" w:leader="none"/>
                    </w:tabs>
                    <w:rPr>
                      <w:b/>
                      <w:sz w:val="24"/>
                    </w:rPr>
                    <w:suppressLineNumbers/>
                  </w:pPr>
                  <w:r>
                    <w:rPr>
                      <w:b/>
                      <w:sz w:val="24"/>
                    </w:rPr>
                    <w:t xml:space="preserve">ИСПОЛНИТЕЛЬ</w:t>
                  </w:r>
                  <w:r>
                    <w:rPr>
                      <w:b/>
                      <w:sz w:val="24"/>
                    </w:rPr>
                  </w:r>
                </w:p>
                <w:p>
                  <w:pPr>
                    <w:pStyle w:val="1514"/>
                    <w:ind w:right="317"/>
                    <w:keepLines/>
                    <w:widowControl w:val="off"/>
                    <w:tabs>
                      <w:tab w:val="left" w:pos="1134" w:leader="none"/>
                    </w:tabs>
                    <w:rPr>
                      <w:b/>
                      <w:sz w:val="24"/>
                    </w:rPr>
                    <w:suppressLineNumbers/>
                  </w:pPr>
                  <w:r>
                    <w:rPr>
                      <w:b/>
                      <w:sz w:val="24"/>
                    </w:rPr>
                    <w:t xml:space="preserve">___________________</w:t>
                  </w:r>
                  <w:r>
                    <w:rPr>
                      <w:b/>
                      <w:sz w:val="24"/>
                    </w:rPr>
                  </w:r>
                </w:p>
                <w:p>
                  <w:pPr>
                    <w:pStyle w:val="1513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</w:r>
                  <w:r>
                    <w:rPr>
                      <w:sz w:val="24"/>
                      <w:szCs w:val="24"/>
                    </w:rPr>
                  </w:r>
                </w:p>
                <w:p>
                  <w:pPr>
                    <w:pStyle w:val="1514"/>
                    <w:ind w:right="317"/>
                    <w:keepLines/>
                    <w:widowControl w:val="off"/>
                    <w:tabs>
                      <w:tab w:val="left" w:pos="1134" w:leader="none"/>
                    </w:tabs>
                    <w:rPr>
                      <w:b/>
                      <w:sz w:val="24"/>
                    </w:rPr>
                    <w:suppressLineNumbers/>
                  </w:pPr>
                  <w:r>
                    <w:rPr>
                      <w:b/>
                      <w:sz w:val="24"/>
                    </w:rPr>
                    <w:t xml:space="preserve">______________/ФИО/</w:t>
                  </w:r>
                  <w:r>
                    <w:rPr>
                      <w:b/>
                      <w:sz w:val="24"/>
                    </w:rPr>
                  </w:r>
                </w:p>
                <w:p>
                  <w:pPr>
                    <w:pStyle w:val="1514"/>
                    <w:ind w:right="317"/>
                    <w:keepLines/>
                    <w:widowControl w:val="off"/>
                    <w:tabs>
                      <w:tab w:val="left" w:pos="1134" w:leader="none"/>
                    </w:tabs>
                    <w:rPr>
                      <w:b/>
                      <w:sz w:val="24"/>
                    </w:rPr>
                    <w:suppressLineNumbers/>
                  </w:pPr>
                  <w:r>
                    <w:rPr>
                      <w:b/>
                      <w:sz w:val="24"/>
                    </w:rPr>
                    <w:t xml:space="preserve">«___» _________ 20__ г.</w:t>
                  </w:r>
                  <w:r>
                    <w:rPr>
                      <w:b/>
                      <w:sz w:val="24"/>
                    </w:rPr>
                  </w:r>
                </w:p>
                <w:p>
                  <w:pPr>
                    <w:pStyle w:val="1514"/>
                    <w:ind w:right="317"/>
                    <w:widowControl w:val="off"/>
                    <w:tabs>
                      <w:tab w:val="left" w:pos="1134" w:leader="none"/>
                    </w:tabs>
                    <w:rPr>
                      <w:b/>
                      <w:sz w:val="24"/>
                    </w:rPr>
                    <w:suppressLineNumbers/>
                  </w:pPr>
                  <w:r>
                    <w:rPr>
                      <w:b/>
                      <w:sz w:val="24"/>
                    </w:rPr>
                    <w:t xml:space="preserve">М.П.</w:t>
                  </w:r>
                  <w:r>
                    <w:rPr>
                      <w:b/>
                      <w:sz w:val="24"/>
                    </w:rPr>
                  </w:r>
                </w:p>
              </w:tc>
            </w:tr>
          </w:tbl>
          <w:p>
            <w:pPr>
              <w:pStyle w:val="1513"/>
              <w:jc w:val="center"/>
            </w:pPr>
            <w:r/>
            <w:r/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6237" w:type="dxa"/>
            <w:vAlign w:val="top"/>
            <w:textDirection w:val="lrTb"/>
            <w:noWrap w:val="false"/>
          </w:tcPr>
          <w:p>
            <w:pPr>
              <w:pStyle w:val="1513"/>
              <w:jc w:val="center"/>
            </w:pPr>
            <w:r/>
            <w:r/>
          </w:p>
        </w:tc>
      </w:tr>
      <w:tr>
        <w:trPr/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5920" w:type="dxa"/>
            <w:vAlign w:val="top"/>
            <w:textDirection w:val="lrTb"/>
            <w:noWrap w:val="false"/>
          </w:tcPr>
          <w:p>
            <w:pPr>
              <w:pStyle w:val="1513"/>
              <w:jc w:val="center"/>
            </w:pPr>
            <w:r/>
            <w:r/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6237" w:type="dxa"/>
            <w:vAlign w:val="top"/>
            <w:textDirection w:val="lrTb"/>
            <w:noWrap w:val="false"/>
          </w:tcPr>
          <w:p>
            <w:pPr>
              <w:pStyle w:val="1513"/>
              <w:jc w:val="center"/>
            </w:pPr>
            <w:r/>
            <w:r/>
          </w:p>
        </w:tc>
      </w:tr>
    </w:tbl>
    <w:p>
      <w:pPr>
        <w:pStyle w:val="1513"/>
      </w:pPr>
      <w:r/>
      <w:r/>
    </w:p>
    <w:p>
      <w:pPr>
        <w:pStyle w:val="1513"/>
        <w:jc w:val="center"/>
        <w:rPr>
          <w:sz w:val="24"/>
          <w:szCs w:val="24"/>
        </w:rPr>
        <w:sectPr>
          <w:footnotePr/>
          <w:endnotePr/>
          <w:type w:val="nextPage"/>
          <w:pgSz w:w="16838" w:h="11906" w:orient="landscape"/>
          <w:pgMar w:top="1701" w:right="1134" w:bottom="709" w:left="1134" w:header="709" w:footer="386" w:gutter="0"/>
          <w:cols w:num="1" w:sep="0" w:space="708" w:equalWidth="1"/>
          <w:docGrid w:linePitch="360"/>
          <w:titlePg/>
        </w:sectPr>
      </w:pP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513"/>
        <w:ind w:left="5670"/>
        <w:rPr>
          <w:sz w:val="24"/>
          <w:szCs w:val="24"/>
        </w:rPr>
      </w:pPr>
      <w:r>
        <w:rPr>
          <w:sz w:val="24"/>
          <w:szCs w:val="24"/>
        </w:rPr>
        <w:t xml:space="preserve">Приложение № 12 к Договору возмездного оказания услуг </w:t>
      </w:r>
      <w:r>
        <w:rPr>
          <w:sz w:val="24"/>
          <w:szCs w:val="24"/>
        </w:rPr>
      </w:r>
    </w:p>
    <w:p>
      <w:pPr>
        <w:pStyle w:val="1513"/>
        <w:ind w:left="5670"/>
        <w:rPr>
          <w:sz w:val="24"/>
          <w:szCs w:val="24"/>
        </w:rPr>
      </w:pPr>
      <w:r>
        <w:rPr>
          <w:sz w:val="24"/>
          <w:szCs w:val="24"/>
        </w:rPr>
        <w:t xml:space="preserve">от «___»__________202_  № ___ </w:t>
      </w:r>
      <w:r>
        <w:rPr>
          <w:sz w:val="24"/>
          <w:szCs w:val="24"/>
        </w:rPr>
      </w:r>
    </w:p>
    <w:p>
      <w:pPr>
        <w:pStyle w:val="1513"/>
        <w:ind w:left="-284"/>
        <w:jc w:val="center"/>
        <w:shd w:val="clear" w:color="auto" w:fill="ffffff"/>
        <w:tabs>
          <w:tab w:val="left" w:pos="2880" w:leader="none"/>
        </w:tabs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pStyle w:val="1513"/>
        <w:ind w:left="-284"/>
        <w:jc w:val="center"/>
        <w:shd w:val="clear" w:color="auto" w:fill="ffffff"/>
        <w:tabs>
          <w:tab w:val="left" w:pos="2880" w:leader="none"/>
        </w:tabs>
        <w:rPr>
          <w:b/>
          <w:iCs/>
          <w:sz w:val="24"/>
          <w:szCs w:val="24"/>
        </w:rPr>
      </w:pPr>
      <w:r>
        <w:rPr>
          <w:b/>
          <w:sz w:val="24"/>
          <w:szCs w:val="24"/>
        </w:rPr>
        <w:t xml:space="preserve">ТРЕБОВАНИЯ ИНФОРМАЦИОННОЙ БЕЗОПАСНОСТИ</w:t>
      </w:r>
      <w:r>
        <w:rPr>
          <w:b/>
          <w:iCs/>
          <w:sz w:val="24"/>
          <w:szCs w:val="24"/>
        </w:rPr>
      </w:r>
      <w:r>
        <w:rPr>
          <w:b/>
          <w:iCs/>
          <w:sz w:val="24"/>
          <w:szCs w:val="24"/>
        </w:rPr>
      </w:r>
    </w:p>
    <w:p>
      <w:pPr>
        <w:pStyle w:val="1513"/>
        <w:ind w:left="-284"/>
        <w:jc w:val="center"/>
        <w:shd w:val="clear" w:color="auto" w:fill="ffffff"/>
        <w:tabs>
          <w:tab w:val="left" w:pos="2880" w:leader="none"/>
        </w:tabs>
        <w:rPr>
          <w:b/>
          <w:iCs/>
          <w:sz w:val="24"/>
          <w:szCs w:val="24"/>
        </w:rPr>
      </w:pPr>
      <w:r>
        <w:rPr>
          <w:b/>
          <w:iCs/>
          <w:sz w:val="24"/>
          <w:szCs w:val="24"/>
        </w:rPr>
      </w:r>
      <w:r>
        <w:rPr>
          <w:b/>
          <w:iCs/>
          <w:sz w:val="24"/>
          <w:szCs w:val="24"/>
        </w:rPr>
      </w:r>
    </w:p>
    <w:p>
      <w:pPr>
        <w:pStyle w:val="1513"/>
        <w:ind w:left="-284" w:firstLine="567"/>
        <w:jc w:val="both"/>
        <w:rPr>
          <w:bCs/>
          <w:iCs/>
          <w:sz w:val="24"/>
          <w:szCs w:val="24"/>
        </w:rPr>
      </w:pPr>
      <w:r>
        <w:rPr>
          <w:sz w:val="24"/>
          <w:szCs w:val="24"/>
        </w:rPr>
        <w:t xml:space="preserve">Настоящие требования регулируют договорные отношения сторон в части защиты информации, в том числе защиты персональных данных, и являются частью Договора.</w:t>
      </w:r>
      <w:r>
        <w:rPr>
          <w:bCs/>
          <w:iCs/>
          <w:sz w:val="24"/>
          <w:szCs w:val="24"/>
        </w:rPr>
      </w:r>
      <w:r>
        <w:rPr>
          <w:bCs/>
          <w:iCs/>
          <w:sz w:val="24"/>
          <w:szCs w:val="24"/>
        </w:rPr>
      </w:r>
    </w:p>
    <w:p>
      <w:pPr>
        <w:pStyle w:val="1513"/>
        <w:ind w:left="-284" w:firstLine="567"/>
        <w:jc w:val="both"/>
        <w:rPr>
          <w:bCs/>
          <w:iCs/>
          <w:sz w:val="24"/>
          <w:szCs w:val="24"/>
        </w:rPr>
      </w:pPr>
      <w:r>
        <w:rPr>
          <w:bCs/>
          <w:iCs/>
          <w:sz w:val="24"/>
          <w:szCs w:val="24"/>
        </w:rPr>
      </w:r>
      <w:r>
        <w:rPr>
          <w:bCs/>
          <w:iCs/>
          <w:sz w:val="24"/>
          <w:szCs w:val="24"/>
        </w:rPr>
      </w:r>
    </w:p>
    <w:p>
      <w:pPr>
        <w:pStyle w:val="1513"/>
        <w:ind w:left="-284"/>
        <w:jc w:val="center"/>
        <w:rPr>
          <w:b/>
          <w:bCs/>
          <w:iCs/>
          <w:sz w:val="24"/>
          <w:szCs w:val="24"/>
        </w:rPr>
      </w:pPr>
      <w:r>
        <w:rPr>
          <w:b/>
          <w:sz w:val="24"/>
          <w:szCs w:val="24"/>
        </w:rPr>
        <w:t xml:space="preserve">1. Защита персональных данных</w:t>
      </w:r>
      <w:r>
        <w:rPr>
          <w:b/>
          <w:bCs/>
          <w:iCs/>
          <w:sz w:val="24"/>
          <w:szCs w:val="24"/>
        </w:rPr>
      </w:r>
      <w:r>
        <w:rPr>
          <w:b/>
          <w:bCs/>
          <w:iCs/>
          <w:sz w:val="24"/>
          <w:szCs w:val="24"/>
        </w:rPr>
      </w:r>
    </w:p>
    <w:p>
      <w:pPr>
        <w:pStyle w:val="1513"/>
        <w:ind w:left="-284"/>
        <w:jc w:val="both"/>
        <w:rPr>
          <w:b/>
          <w:bCs/>
          <w:iCs/>
          <w:sz w:val="24"/>
          <w:szCs w:val="24"/>
        </w:rPr>
      </w:pPr>
      <w:r>
        <w:rPr>
          <w:b/>
          <w:bCs/>
          <w:iCs/>
          <w:sz w:val="24"/>
          <w:szCs w:val="24"/>
        </w:rPr>
      </w:r>
      <w:r>
        <w:rPr>
          <w:b/>
          <w:bCs/>
          <w:iCs/>
          <w:sz w:val="24"/>
          <w:szCs w:val="24"/>
        </w:rPr>
      </w:r>
    </w:p>
    <w:p>
      <w:pPr>
        <w:pStyle w:val="1513"/>
        <w:ind w:left="-284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1.1. Обработка персональных данных не является предметом и/или целью деятельности Исполнителя при исполнении договора.</w:t>
      </w:r>
      <w:r>
        <w:rPr>
          <w:sz w:val="24"/>
          <w:szCs w:val="24"/>
        </w:rPr>
      </w:r>
    </w:p>
    <w:p>
      <w:pPr>
        <w:pStyle w:val="1513"/>
        <w:ind w:left="-284" w:firstLine="709"/>
        <w:jc w:val="both"/>
        <w:rPr>
          <w:bCs/>
          <w:iCs/>
          <w:sz w:val="24"/>
          <w:szCs w:val="24"/>
        </w:rPr>
      </w:pPr>
      <w:r>
        <w:rPr>
          <w:sz w:val="24"/>
          <w:szCs w:val="24"/>
        </w:rPr>
        <w:t xml:space="preserve">1.2. Исполнитель обязан соблюдать требования нормативных актов, регламентирующих порядок обращения с персональными данными и их защиту, включая:</w:t>
      </w:r>
      <w:r>
        <w:rPr>
          <w:bCs/>
          <w:iCs/>
          <w:sz w:val="24"/>
          <w:szCs w:val="24"/>
        </w:rPr>
      </w:r>
      <w:r>
        <w:rPr>
          <w:bCs/>
          <w:iCs/>
          <w:sz w:val="24"/>
          <w:szCs w:val="24"/>
        </w:rPr>
      </w:r>
    </w:p>
    <w:p>
      <w:pPr>
        <w:pStyle w:val="1513"/>
        <w:ind w:left="-284" w:firstLine="709"/>
        <w:jc w:val="both"/>
        <w:rPr>
          <w:bCs/>
          <w:iCs/>
          <w:sz w:val="24"/>
          <w:szCs w:val="24"/>
        </w:rPr>
      </w:pPr>
      <w:r>
        <w:rPr>
          <w:sz w:val="24"/>
          <w:szCs w:val="24"/>
        </w:rPr>
        <w:t xml:space="preserve">1.2.1. Федеральный закон от 27.07.2006 N 152-ФЗ "О персональных данных";</w:t>
      </w:r>
      <w:r>
        <w:rPr>
          <w:bCs/>
          <w:iCs/>
          <w:sz w:val="24"/>
          <w:szCs w:val="24"/>
        </w:rPr>
      </w:r>
      <w:r>
        <w:rPr>
          <w:bCs/>
          <w:iCs/>
          <w:sz w:val="24"/>
          <w:szCs w:val="24"/>
        </w:rPr>
      </w:r>
    </w:p>
    <w:p>
      <w:pPr>
        <w:pStyle w:val="1513"/>
        <w:ind w:left="-284" w:firstLine="709"/>
        <w:jc w:val="both"/>
        <w:rPr>
          <w:bCs/>
          <w:iCs/>
          <w:sz w:val="24"/>
          <w:szCs w:val="24"/>
        </w:rPr>
      </w:pPr>
      <w:r>
        <w:rPr>
          <w:sz w:val="24"/>
          <w:szCs w:val="24"/>
        </w:rPr>
        <w:t xml:space="preserve">1.2.2. Состав и содержание организационных и технических мер по обеспечению безопасности персональных данных при их обработке в информационных системах персональных данных (утверждены приказом ФСТЭК России от 19.02.2013 № 21);</w:t>
      </w:r>
      <w:r>
        <w:rPr>
          <w:bCs/>
          <w:iCs/>
          <w:sz w:val="24"/>
          <w:szCs w:val="24"/>
        </w:rPr>
      </w:r>
      <w:r>
        <w:rPr>
          <w:bCs/>
          <w:iCs/>
          <w:sz w:val="24"/>
          <w:szCs w:val="24"/>
        </w:rPr>
      </w:r>
    </w:p>
    <w:p>
      <w:pPr>
        <w:pStyle w:val="1513"/>
        <w:ind w:left="-284" w:firstLine="709"/>
        <w:jc w:val="both"/>
        <w:rPr>
          <w:bCs/>
          <w:iCs/>
          <w:sz w:val="24"/>
          <w:szCs w:val="24"/>
        </w:rPr>
      </w:pPr>
      <w:r>
        <w:rPr>
          <w:sz w:val="24"/>
          <w:szCs w:val="24"/>
        </w:rPr>
        <w:t xml:space="preserve">1.2.3. Требования к защите персональных данных при их обработке в информационных системах персональных данных (утверждены Постановлением Правительства РФ от 01.11.2012 N 1119);</w:t>
      </w:r>
      <w:r>
        <w:rPr>
          <w:bCs/>
          <w:iCs/>
          <w:sz w:val="24"/>
          <w:szCs w:val="24"/>
        </w:rPr>
      </w:r>
      <w:r>
        <w:rPr>
          <w:bCs/>
          <w:iCs/>
          <w:sz w:val="24"/>
          <w:szCs w:val="24"/>
        </w:rPr>
      </w:r>
    </w:p>
    <w:p>
      <w:pPr>
        <w:pStyle w:val="1513"/>
        <w:ind w:left="-284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1.2.4. Положение о порядке организации и обеспечения защиты персональных данных в ПАО "Россети Московский регион" (Приложение 11 к приказу ПАО "МОЭСК" от 07.09.2011 № 645).</w:t>
      </w:r>
      <w:r>
        <w:rPr>
          <w:sz w:val="24"/>
          <w:szCs w:val="24"/>
        </w:rPr>
      </w:r>
    </w:p>
    <w:p>
      <w:pPr>
        <w:pStyle w:val="1513"/>
        <w:ind w:left="-284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1.2.5. Регламент взаимодействия ПАО «Россети Московский регион» со сторонними организациями по вопросам эксплуатации информационных систем (Приложения 5 к приказу ПАО «Россети Московский регион» от 20.08.2021 № 841).</w:t>
      </w:r>
      <w:r>
        <w:rPr>
          <w:sz w:val="24"/>
          <w:szCs w:val="24"/>
        </w:rPr>
      </w:r>
    </w:p>
    <w:p>
      <w:pPr>
        <w:pStyle w:val="1513"/>
        <w:ind w:left="-284" w:firstLine="709"/>
        <w:jc w:val="both"/>
        <w:rPr>
          <w:bCs/>
          <w:iCs/>
          <w:sz w:val="24"/>
          <w:szCs w:val="24"/>
        </w:rPr>
      </w:pPr>
      <w:r>
        <w:rPr>
          <w:sz w:val="24"/>
          <w:szCs w:val="24"/>
        </w:rPr>
        <w:t xml:space="preserve">1.3. Исполнитель подтверждает, что он ознакомлен с требованиями нормативных актов, указанных в п.п. 1.2.1 – 1.2.5. </w:t>
      </w:r>
      <w:r>
        <w:rPr>
          <w:bCs/>
          <w:iCs/>
          <w:sz w:val="24"/>
          <w:szCs w:val="24"/>
        </w:rPr>
      </w:r>
      <w:r>
        <w:rPr>
          <w:bCs/>
          <w:iCs/>
          <w:sz w:val="24"/>
          <w:szCs w:val="24"/>
        </w:rPr>
      </w:r>
    </w:p>
    <w:p>
      <w:pPr>
        <w:pStyle w:val="1513"/>
        <w:ind w:left="-284" w:firstLine="709"/>
        <w:jc w:val="both"/>
        <w:rPr>
          <w:bCs/>
          <w:iCs/>
          <w:sz w:val="24"/>
          <w:szCs w:val="24"/>
        </w:rPr>
      </w:pPr>
      <w:r>
        <w:rPr>
          <w:sz w:val="24"/>
          <w:szCs w:val="24"/>
        </w:rPr>
        <w:t xml:space="preserve">1.4. В ходе исполнения договора Исполнитель обязан принимать все меры защиты персональных данных, прямо предусмотренные нормативными актами, указанными в п.п. 1.2.1 – 1.2.5, либо следующие из них.</w:t>
      </w:r>
      <w:r>
        <w:rPr>
          <w:bCs/>
          <w:iCs/>
          <w:sz w:val="24"/>
          <w:szCs w:val="24"/>
        </w:rPr>
      </w:r>
      <w:r>
        <w:rPr>
          <w:bCs/>
          <w:iCs/>
          <w:sz w:val="24"/>
          <w:szCs w:val="24"/>
        </w:rPr>
      </w:r>
    </w:p>
    <w:p>
      <w:pPr>
        <w:pStyle w:val="1513"/>
        <w:ind w:left="-284" w:firstLine="709"/>
        <w:jc w:val="both"/>
        <w:rPr>
          <w:bCs/>
          <w:iCs/>
          <w:sz w:val="24"/>
          <w:szCs w:val="24"/>
        </w:rPr>
      </w:pPr>
      <w:r>
        <w:rPr>
          <w:sz w:val="24"/>
          <w:szCs w:val="24"/>
        </w:rPr>
        <w:t xml:space="preserve">1.5. В случае причинени</w:t>
      </w:r>
      <w:r>
        <w:rPr>
          <w:sz w:val="24"/>
          <w:szCs w:val="24"/>
        </w:rPr>
        <w:t xml:space="preserve">я Заказчику убытков вследствие неисполнения обязательств, указанных выше в п.п. 1.2 – 1.4, включая расходы по оплате штрафов в случае привлечения Заказчика к административной ответственности, Исполнитель обязан возместить Заказчику убытки в полном размере.</w:t>
      </w:r>
      <w:r>
        <w:rPr>
          <w:bCs/>
          <w:iCs/>
          <w:sz w:val="24"/>
          <w:szCs w:val="24"/>
        </w:rPr>
      </w:r>
      <w:r>
        <w:rPr>
          <w:bCs/>
          <w:iCs/>
          <w:sz w:val="24"/>
          <w:szCs w:val="24"/>
        </w:rPr>
      </w:r>
    </w:p>
    <w:p>
      <w:pPr>
        <w:pStyle w:val="1513"/>
        <w:ind w:left="-284"/>
        <w:jc w:val="center"/>
        <w:shd w:val="clear" w:color="auto" w:fill="ffffff"/>
        <w:tabs>
          <w:tab w:val="left" w:pos="2880" w:leader="none"/>
        </w:tabs>
        <w:rPr>
          <w:b/>
          <w:iCs/>
          <w:sz w:val="24"/>
          <w:szCs w:val="24"/>
        </w:rPr>
      </w:pPr>
      <w:r>
        <w:rPr>
          <w:b/>
          <w:iCs/>
          <w:sz w:val="24"/>
          <w:szCs w:val="24"/>
        </w:rPr>
      </w:r>
      <w:r>
        <w:rPr>
          <w:b/>
          <w:iCs/>
          <w:sz w:val="24"/>
          <w:szCs w:val="24"/>
        </w:rPr>
      </w:r>
    </w:p>
    <w:p>
      <w:pPr>
        <w:pStyle w:val="1513"/>
        <w:ind w:left="-284"/>
        <w:jc w:val="center"/>
        <w:shd w:val="clear" w:color="auto" w:fill="ffffff"/>
        <w:tabs>
          <w:tab w:val="left" w:pos="2880" w:leader="none"/>
        </w:tabs>
        <w:rPr>
          <w:b/>
          <w:iCs/>
          <w:sz w:val="24"/>
          <w:szCs w:val="24"/>
        </w:rPr>
      </w:pPr>
      <w:r>
        <w:rPr>
          <w:b/>
          <w:sz w:val="24"/>
          <w:szCs w:val="24"/>
        </w:rPr>
        <w:t xml:space="preserve">2. Права Заказчика в части защиты информации</w:t>
      </w:r>
      <w:r>
        <w:rPr>
          <w:b/>
          <w:iCs/>
          <w:sz w:val="24"/>
          <w:szCs w:val="24"/>
        </w:rPr>
      </w:r>
      <w:r>
        <w:rPr>
          <w:b/>
          <w:iCs/>
          <w:sz w:val="24"/>
          <w:szCs w:val="24"/>
        </w:rPr>
      </w:r>
    </w:p>
    <w:p>
      <w:pPr>
        <w:pStyle w:val="1513"/>
        <w:ind w:left="-284"/>
        <w:jc w:val="both"/>
        <w:shd w:val="clear" w:color="auto" w:fill="ffffff"/>
        <w:tabs>
          <w:tab w:val="left" w:pos="2880" w:leader="none"/>
        </w:tabs>
        <w:rPr>
          <w:b/>
          <w:iCs/>
          <w:sz w:val="24"/>
          <w:szCs w:val="24"/>
        </w:rPr>
      </w:pPr>
      <w:r>
        <w:rPr>
          <w:b/>
          <w:iCs/>
          <w:sz w:val="24"/>
          <w:szCs w:val="24"/>
        </w:rPr>
      </w:r>
      <w:r>
        <w:rPr>
          <w:b/>
          <w:iCs/>
          <w:sz w:val="24"/>
          <w:szCs w:val="24"/>
        </w:rPr>
      </w:r>
    </w:p>
    <w:p>
      <w:pPr>
        <w:pStyle w:val="1513"/>
        <w:ind w:left="-284" w:firstLine="709"/>
        <w:jc w:val="both"/>
        <w:shd w:val="clear" w:color="auto" w:fill="ffffff"/>
        <w:rPr>
          <w:bCs/>
          <w:iCs/>
          <w:sz w:val="24"/>
          <w:szCs w:val="24"/>
        </w:rPr>
      </w:pPr>
      <w:r>
        <w:rPr>
          <w:sz w:val="24"/>
          <w:szCs w:val="24"/>
        </w:rPr>
        <w:t xml:space="preserve">2.1. Заказчик вправе:</w:t>
      </w:r>
      <w:r>
        <w:rPr>
          <w:bCs/>
          <w:iCs/>
          <w:sz w:val="24"/>
          <w:szCs w:val="24"/>
        </w:rPr>
      </w:r>
      <w:r>
        <w:rPr>
          <w:bCs/>
          <w:iCs/>
          <w:sz w:val="24"/>
          <w:szCs w:val="24"/>
        </w:rPr>
      </w:r>
    </w:p>
    <w:p>
      <w:pPr>
        <w:pStyle w:val="1513"/>
        <w:ind w:left="-284" w:firstLine="709"/>
        <w:jc w:val="both"/>
        <w:shd w:val="clear" w:color="auto" w:fill="ffffff"/>
        <w:tabs>
          <w:tab w:val="left" w:pos="1440" w:leader="none"/>
        </w:tabs>
        <w:rPr>
          <w:bCs/>
          <w:iCs/>
          <w:sz w:val="24"/>
          <w:szCs w:val="24"/>
        </w:rPr>
      </w:pPr>
      <w:r>
        <w:rPr>
          <w:sz w:val="24"/>
          <w:szCs w:val="24"/>
        </w:rPr>
        <w:t xml:space="preserve">2.1.1.</w:t>
        <w:tab/>
        <w:t xml:space="preserve">Относить информацию к информации, составляющей коммерческую тайну, определять перечень и состав такой информации (далее – Информация).</w:t>
      </w:r>
      <w:r>
        <w:rPr>
          <w:bCs/>
          <w:iCs/>
          <w:sz w:val="24"/>
          <w:szCs w:val="24"/>
        </w:rPr>
      </w:r>
      <w:r>
        <w:rPr>
          <w:bCs/>
          <w:iCs/>
          <w:sz w:val="24"/>
          <w:szCs w:val="24"/>
        </w:rPr>
      </w:r>
    </w:p>
    <w:p>
      <w:pPr>
        <w:pStyle w:val="1513"/>
        <w:ind w:left="-284" w:firstLine="709"/>
        <w:jc w:val="both"/>
        <w:shd w:val="clear" w:color="auto" w:fill="ffffff"/>
        <w:tabs>
          <w:tab w:val="left" w:pos="1440" w:leader="none"/>
        </w:tabs>
        <w:rPr>
          <w:bCs/>
          <w:iCs/>
          <w:sz w:val="24"/>
          <w:szCs w:val="24"/>
        </w:rPr>
      </w:pPr>
      <w:r>
        <w:rPr>
          <w:sz w:val="24"/>
          <w:szCs w:val="24"/>
        </w:rPr>
        <w:t xml:space="preserve">2.1.2.</w:t>
        <w:tab/>
        <w:t xml:space="preserve">Использовать Информацию для собственных нужд в порядке, не противоречащем законодательству Российской Федерации.</w:t>
      </w:r>
      <w:r>
        <w:rPr>
          <w:bCs/>
          <w:iCs/>
          <w:sz w:val="24"/>
          <w:szCs w:val="24"/>
        </w:rPr>
      </w:r>
      <w:r>
        <w:rPr>
          <w:bCs/>
          <w:iCs/>
          <w:sz w:val="24"/>
          <w:szCs w:val="24"/>
        </w:rPr>
      </w:r>
    </w:p>
    <w:p>
      <w:pPr>
        <w:pStyle w:val="1513"/>
        <w:ind w:left="-284" w:firstLine="709"/>
        <w:jc w:val="both"/>
        <w:shd w:val="clear" w:color="auto" w:fill="ffffff"/>
        <w:tabs>
          <w:tab w:val="left" w:pos="1440" w:leader="none"/>
        </w:tabs>
        <w:rPr>
          <w:bCs/>
          <w:iCs/>
          <w:sz w:val="24"/>
          <w:szCs w:val="24"/>
        </w:rPr>
      </w:pPr>
      <w:r>
        <w:rPr>
          <w:sz w:val="24"/>
          <w:szCs w:val="24"/>
        </w:rPr>
        <w:t xml:space="preserve">2.1.3.</w:t>
        <w:tab/>
        <w:t xml:space="preserve">Разрешать или запрещать доступ к Информации, определять порядок и условия доступа к Информации.</w:t>
      </w:r>
      <w:r>
        <w:rPr>
          <w:bCs/>
          <w:iCs/>
          <w:sz w:val="24"/>
          <w:szCs w:val="24"/>
        </w:rPr>
      </w:r>
      <w:r>
        <w:rPr>
          <w:bCs/>
          <w:iCs/>
          <w:sz w:val="24"/>
          <w:szCs w:val="24"/>
        </w:rPr>
      </w:r>
    </w:p>
    <w:p>
      <w:pPr>
        <w:pStyle w:val="1513"/>
        <w:ind w:left="-284" w:firstLine="709"/>
        <w:jc w:val="both"/>
        <w:shd w:val="clear" w:color="auto" w:fill="ffffff"/>
        <w:tabs>
          <w:tab w:val="left" w:pos="1440" w:leader="none"/>
        </w:tabs>
        <w:rPr>
          <w:bCs/>
          <w:iCs/>
          <w:sz w:val="24"/>
          <w:szCs w:val="24"/>
        </w:rPr>
      </w:pPr>
      <w:r>
        <w:rPr>
          <w:sz w:val="24"/>
          <w:szCs w:val="24"/>
        </w:rPr>
        <w:t xml:space="preserve">2.1.4.</w:t>
        <w:tab/>
        <w:t xml:space="preserve">Без согласования с Исполнителем, но с последующим уведомлением устанавливать, изменять и отменять в письменной форме режим коммерческой тайны в соответствии с Федеральным законом от 29.07.2004 № 98-ФЗ "О коммерческой тайне".</w:t>
      </w:r>
      <w:r>
        <w:rPr>
          <w:bCs/>
          <w:iCs/>
          <w:sz w:val="24"/>
          <w:szCs w:val="24"/>
        </w:rPr>
      </w:r>
      <w:r>
        <w:rPr>
          <w:bCs/>
          <w:iCs/>
          <w:sz w:val="24"/>
          <w:szCs w:val="24"/>
        </w:rPr>
      </w:r>
    </w:p>
    <w:p>
      <w:pPr>
        <w:pStyle w:val="1513"/>
        <w:ind w:left="-284" w:firstLine="709"/>
        <w:jc w:val="both"/>
        <w:shd w:val="clear" w:color="auto" w:fill="ffffff"/>
        <w:tabs>
          <w:tab w:val="left" w:pos="1440" w:leader="none"/>
        </w:tabs>
        <w:rPr>
          <w:bCs/>
          <w:iCs/>
          <w:sz w:val="24"/>
          <w:szCs w:val="24"/>
        </w:rPr>
      </w:pPr>
      <w:r>
        <w:rPr>
          <w:sz w:val="24"/>
          <w:szCs w:val="24"/>
        </w:rPr>
        <w:t xml:space="preserve">2.1.5.</w:t>
        <w:tab/>
        <w:t xml:space="preserve">Требовать от Исполнителя и его работников, получивших доступ к Информации, соблюдения обязанностей по охране ее конфиденциальности.</w:t>
      </w:r>
      <w:r>
        <w:rPr>
          <w:bCs/>
          <w:iCs/>
          <w:sz w:val="24"/>
          <w:szCs w:val="24"/>
        </w:rPr>
      </w:r>
      <w:r>
        <w:rPr>
          <w:bCs/>
          <w:iCs/>
          <w:sz w:val="24"/>
          <w:szCs w:val="24"/>
        </w:rPr>
      </w:r>
    </w:p>
    <w:p>
      <w:pPr>
        <w:pStyle w:val="1513"/>
        <w:ind w:left="-284" w:firstLine="709"/>
        <w:jc w:val="both"/>
        <w:shd w:val="clear" w:color="auto" w:fill="ffffff"/>
        <w:rPr>
          <w:bCs/>
          <w:iCs/>
          <w:sz w:val="24"/>
          <w:szCs w:val="24"/>
        </w:rPr>
      </w:pPr>
      <w:r>
        <w:rPr>
          <w:sz w:val="24"/>
          <w:szCs w:val="24"/>
        </w:rPr>
        <w:t xml:space="preserve">2.1.6.</w:t>
        <w:tab/>
        <w:t xml:space="preserve">Требовать от работников Исполнителя, получивших доступ к Информации, в результате действий, осуществленных при отсутствии умысла на ее получение, охраны конфиденциальности Информации.</w:t>
      </w:r>
      <w:r>
        <w:rPr>
          <w:bCs/>
          <w:iCs/>
          <w:sz w:val="24"/>
          <w:szCs w:val="24"/>
        </w:rPr>
      </w:r>
      <w:r>
        <w:rPr>
          <w:bCs/>
          <w:iCs/>
          <w:sz w:val="24"/>
          <w:szCs w:val="24"/>
        </w:rPr>
      </w:r>
    </w:p>
    <w:p>
      <w:pPr>
        <w:pStyle w:val="1513"/>
        <w:ind w:left="-284" w:firstLine="709"/>
        <w:jc w:val="both"/>
        <w:shd w:val="clear" w:color="auto" w:fill="ffffff"/>
        <w:rPr>
          <w:bCs/>
          <w:iCs/>
          <w:sz w:val="24"/>
          <w:szCs w:val="24"/>
        </w:rPr>
      </w:pPr>
      <w:r>
        <w:rPr>
          <w:sz w:val="24"/>
          <w:szCs w:val="24"/>
        </w:rPr>
        <w:t xml:space="preserve">2.1.7.</w:t>
        <w:tab/>
        <w:t xml:space="preserve">Защищать в установленном законом порядке свои права в случае разглашения, незаконного получения или незаконного использования третьими лицами Информации, в том числе требовать возмещения убытков, причиненных в связи с нарушением его прав.</w:t>
      </w:r>
      <w:r>
        <w:rPr>
          <w:bCs/>
          <w:iCs/>
          <w:sz w:val="24"/>
          <w:szCs w:val="24"/>
        </w:rPr>
      </w:r>
      <w:r>
        <w:rPr>
          <w:bCs/>
          <w:iCs/>
          <w:sz w:val="24"/>
          <w:szCs w:val="24"/>
        </w:rPr>
      </w:r>
    </w:p>
    <w:p>
      <w:pPr>
        <w:pStyle w:val="1513"/>
        <w:ind w:left="-284" w:firstLine="709"/>
        <w:jc w:val="both"/>
        <w:shd w:val="clear" w:color="auto" w:fill="ffffff"/>
        <w:tabs>
          <w:tab w:val="left" w:pos="1276" w:leader="none"/>
        </w:tabs>
        <w:rPr>
          <w:bCs/>
          <w:iCs/>
          <w:sz w:val="24"/>
          <w:szCs w:val="24"/>
        </w:rPr>
      </w:pPr>
      <w:r>
        <w:rPr>
          <w:sz w:val="24"/>
          <w:szCs w:val="24"/>
        </w:rPr>
        <w:t xml:space="preserve">2.1.8.</w:t>
        <w:tab/>
        <w:t xml:space="preserve">Проводить проверки соблюдения Исполнителем обязательств по защите Информации.</w:t>
      </w:r>
      <w:r>
        <w:rPr>
          <w:bCs/>
          <w:iCs/>
          <w:sz w:val="24"/>
          <w:szCs w:val="24"/>
        </w:rPr>
      </w:r>
      <w:r>
        <w:rPr>
          <w:bCs/>
          <w:iCs/>
          <w:sz w:val="24"/>
          <w:szCs w:val="24"/>
        </w:rPr>
      </w:r>
    </w:p>
    <w:p>
      <w:pPr>
        <w:pStyle w:val="1513"/>
        <w:ind w:left="-284" w:firstLine="709"/>
        <w:jc w:val="both"/>
        <w:shd w:val="clear" w:color="auto" w:fill="ffffff"/>
        <w:tabs>
          <w:tab w:val="left" w:pos="1276" w:leader="none"/>
        </w:tabs>
        <w:rPr>
          <w:bCs/>
          <w:iCs/>
          <w:sz w:val="24"/>
          <w:szCs w:val="24"/>
        </w:rPr>
      </w:pPr>
      <w:r>
        <w:rPr>
          <w:sz w:val="24"/>
          <w:szCs w:val="24"/>
        </w:rPr>
        <w:t xml:space="preserve">2.1.9. Проводить рас</w:t>
      </w:r>
      <w:r>
        <w:rPr>
          <w:sz w:val="24"/>
          <w:szCs w:val="24"/>
        </w:rPr>
        <w:t xml:space="preserve">следования фактов разглашения Информации или обстоятельств, свидетельствующих о нарушении настоящих Требований по вине Исполнителя. При этом Заказчик вправе направлять к Исполнителю своих работников, осуществляющих деятельность в области защиты информации.</w:t>
      </w:r>
      <w:r>
        <w:rPr>
          <w:bCs/>
          <w:iCs/>
          <w:sz w:val="24"/>
          <w:szCs w:val="24"/>
        </w:rPr>
      </w:r>
      <w:r>
        <w:rPr>
          <w:bCs/>
          <w:iCs/>
          <w:sz w:val="24"/>
          <w:szCs w:val="24"/>
        </w:rPr>
      </w:r>
    </w:p>
    <w:p>
      <w:pPr>
        <w:pStyle w:val="1513"/>
        <w:ind w:left="-284" w:firstLine="709"/>
        <w:jc w:val="both"/>
        <w:shd w:val="clear" w:color="auto" w:fill="ffffff"/>
        <w:rPr>
          <w:bCs/>
          <w:iCs/>
          <w:sz w:val="24"/>
          <w:szCs w:val="24"/>
        </w:rPr>
      </w:pPr>
      <w:r>
        <w:rPr>
          <w:bCs/>
          <w:iCs/>
          <w:sz w:val="24"/>
          <w:szCs w:val="24"/>
        </w:rPr>
      </w:r>
      <w:r>
        <w:rPr>
          <w:bCs/>
          <w:iCs/>
          <w:sz w:val="24"/>
          <w:szCs w:val="24"/>
        </w:rPr>
      </w:r>
    </w:p>
    <w:p>
      <w:pPr>
        <w:pStyle w:val="1513"/>
        <w:ind w:left="-284"/>
        <w:jc w:val="center"/>
        <w:shd w:val="clear" w:color="auto" w:fill="ffffff"/>
        <w:rPr>
          <w:b/>
          <w:bCs/>
          <w:iCs/>
          <w:sz w:val="24"/>
          <w:szCs w:val="24"/>
        </w:rPr>
      </w:pPr>
      <w:r>
        <w:rPr>
          <w:b/>
          <w:sz w:val="24"/>
          <w:szCs w:val="24"/>
        </w:rPr>
        <w:t xml:space="preserve">3. Права и обязанности Исполнителя в части защиты информации</w:t>
      </w:r>
      <w:r>
        <w:rPr>
          <w:b/>
          <w:bCs/>
          <w:iCs/>
          <w:sz w:val="24"/>
          <w:szCs w:val="24"/>
        </w:rPr>
      </w:r>
      <w:r>
        <w:rPr>
          <w:b/>
          <w:bCs/>
          <w:iCs/>
          <w:sz w:val="24"/>
          <w:szCs w:val="24"/>
        </w:rPr>
      </w:r>
    </w:p>
    <w:p>
      <w:pPr>
        <w:pStyle w:val="1513"/>
        <w:ind w:left="-284"/>
        <w:jc w:val="both"/>
        <w:shd w:val="clear" w:color="auto" w:fill="ffffff"/>
        <w:rPr>
          <w:b/>
          <w:bCs/>
          <w:iCs/>
          <w:sz w:val="24"/>
          <w:szCs w:val="24"/>
        </w:rPr>
      </w:pPr>
      <w:r>
        <w:rPr>
          <w:b/>
          <w:bCs/>
          <w:iCs/>
          <w:sz w:val="24"/>
          <w:szCs w:val="24"/>
        </w:rPr>
      </w:r>
      <w:r>
        <w:rPr>
          <w:b/>
          <w:bCs/>
          <w:iCs/>
          <w:sz w:val="24"/>
          <w:szCs w:val="24"/>
        </w:rPr>
      </w:r>
    </w:p>
    <w:p>
      <w:pPr>
        <w:pStyle w:val="1513"/>
        <w:ind w:left="-284" w:firstLine="709"/>
        <w:jc w:val="both"/>
        <w:shd w:val="clear" w:color="auto" w:fill="ffffff"/>
        <w:rPr>
          <w:bCs/>
          <w:iCs/>
          <w:sz w:val="24"/>
          <w:szCs w:val="24"/>
        </w:rPr>
      </w:pPr>
      <w:r>
        <w:rPr>
          <w:sz w:val="24"/>
          <w:szCs w:val="24"/>
        </w:rPr>
        <w:t xml:space="preserve">3.1. Исполнитель вправе в соответствии с законодательством Российской Федерации самостоятельно определять способы защиты Информации, переданной ему в ходе исполнения Договора. Однако при этом должно быть обеспечено одновременное наличие следующих условий:</w:t>
      </w:r>
      <w:r>
        <w:rPr>
          <w:bCs/>
          <w:iCs/>
          <w:sz w:val="24"/>
          <w:szCs w:val="24"/>
        </w:rPr>
      </w:r>
      <w:r>
        <w:rPr>
          <w:bCs/>
          <w:iCs/>
          <w:sz w:val="24"/>
          <w:szCs w:val="24"/>
        </w:rPr>
      </w:r>
    </w:p>
    <w:p>
      <w:pPr>
        <w:pStyle w:val="1513"/>
        <w:ind w:left="-284" w:firstLine="709"/>
        <w:jc w:val="both"/>
        <w:shd w:val="clear" w:color="auto" w:fill="ffffff"/>
        <w:rPr>
          <w:bCs/>
          <w:iCs/>
          <w:sz w:val="24"/>
          <w:szCs w:val="24"/>
        </w:rPr>
      </w:pPr>
      <w:r>
        <w:rPr>
          <w:sz w:val="24"/>
          <w:szCs w:val="24"/>
        </w:rPr>
        <w:t xml:space="preserve">- исключение доступа к Информации любых лиц без согласия Заказчика;</w:t>
      </w:r>
      <w:r>
        <w:rPr>
          <w:bCs/>
          <w:iCs/>
          <w:sz w:val="24"/>
          <w:szCs w:val="24"/>
        </w:rPr>
      </w:r>
      <w:r>
        <w:rPr>
          <w:bCs/>
          <w:iCs/>
          <w:sz w:val="24"/>
          <w:szCs w:val="24"/>
        </w:rPr>
      </w:r>
    </w:p>
    <w:p>
      <w:pPr>
        <w:pStyle w:val="1513"/>
        <w:ind w:left="-284" w:firstLine="709"/>
        <w:jc w:val="both"/>
        <w:shd w:val="clear" w:color="auto" w:fill="ffffff"/>
        <w:rPr>
          <w:bCs/>
          <w:iCs/>
          <w:sz w:val="24"/>
          <w:szCs w:val="24"/>
        </w:rPr>
      </w:pPr>
      <w:r>
        <w:rPr>
          <w:sz w:val="24"/>
          <w:szCs w:val="24"/>
        </w:rPr>
        <w:t xml:space="preserve">- возможность использования Информации работниками Исполнителя без нарушения режима коммерческой тайны.</w:t>
      </w:r>
      <w:r>
        <w:rPr>
          <w:bCs/>
          <w:iCs/>
          <w:sz w:val="24"/>
          <w:szCs w:val="24"/>
        </w:rPr>
      </w:r>
      <w:r>
        <w:rPr>
          <w:bCs/>
          <w:iCs/>
          <w:sz w:val="24"/>
          <w:szCs w:val="24"/>
        </w:rPr>
      </w:r>
    </w:p>
    <w:p>
      <w:pPr>
        <w:pStyle w:val="1513"/>
        <w:ind w:left="-284" w:firstLine="709"/>
        <w:jc w:val="both"/>
        <w:shd w:val="clear" w:color="auto" w:fill="ffffff"/>
        <w:rPr>
          <w:bCs/>
          <w:iCs/>
          <w:sz w:val="24"/>
          <w:szCs w:val="24"/>
        </w:rPr>
      </w:pPr>
      <w:r>
        <w:rPr>
          <w:sz w:val="24"/>
          <w:szCs w:val="24"/>
        </w:rPr>
        <w:t xml:space="preserve">3.2. Исполнитель обязан:</w:t>
      </w:r>
      <w:r>
        <w:rPr>
          <w:bCs/>
          <w:iCs/>
          <w:sz w:val="24"/>
          <w:szCs w:val="24"/>
        </w:rPr>
      </w:r>
      <w:r>
        <w:rPr>
          <w:bCs/>
          <w:iCs/>
          <w:sz w:val="24"/>
          <w:szCs w:val="24"/>
        </w:rPr>
      </w:r>
    </w:p>
    <w:p>
      <w:pPr>
        <w:pStyle w:val="1513"/>
        <w:contextualSpacing/>
        <w:ind w:left="-284" w:firstLine="709"/>
        <w:jc w:val="both"/>
        <w:rPr>
          <w:bCs/>
          <w:iCs/>
          <w:sz w:val="24"/>
          <w:szCs w:val="24"/>
        </w:rPr>
      </w:pPr>
      <w:r>
        <w:rPr>
          <w:sz w:val="24"/>
          <w:szCs w:val="24"/>
        </w:rPr>
        <w:t xml:space="preserve">3.2.1.</w:t>
        <w:tab/>
        <w:t xml:space="preserve">Ограничивать доступ к Информации, полученной в ходе исполнения Договора, путем установления контроля за соблюдением режима коммерческой тайны.</w:t>
      </w:r>
      <w:r>
        <w:rPr>
          <w:bCs/>
          <w:iCs/>
          <w:sz w:val="24"/>
          <w:szCs w:val="24"/>
        </w:rPr>
      </w:r>
      <w:r>
        <w:rPr>
          <w:bCs/>
          <w:iCs/>
          <w:sz w:val="24"/>
          <w:szCs w:val="24"/>
        </w:rPr>
      </w:r>
    </w:p>
    <w:p>
      <w:pPr>
        <w:pStyle w:val="1513"/>
        <w:contextualSpacing/>
        <w:ind w:left="-284" w:firstLine="709"/>
        <w:jc w:val="both"/>
        <w:rPr>
          <w:bCs/>
          <w:iCs/>
          <w:sz w:val="24"/>
          <w:szCs w:val="24"/>
        </w:rPr>
      </w:pPr>
      <w:r>
        <w:rPr>
          <w:sz w:val="24"/>
          <w:szCs w:val="24"/>
        </w:rPr>
        <w:t xml:space="preserve">3.2.2.</w:t>
        <w:tab/>
        <w:t xml:space="preserve">Вести учет лиц, получивших доступ к Информации.</w:t>
      </w:r>
      <w:r>
        <w:rPr>
          <w:bCs/>
          <w:iCs/>
          <w:sz w:val="24"/>
          <w:szCs w:val="24"/>
        </w:rPr>
      </w:r>
      <w:r>
        <w:rPr>
          <w:bCs/>
          <w:iCs/>
          <w:sz w:val="24"/>
          <w:szCs w:val="24"/>
        </w:rPr>
      </w:r>
    </w:p>
    <w:p>
      <w:pPr>
        <w:pStyle w:val="1513"/>
        <w:contextualSpacing/>
        <w:ind w:left="-284" w:firstLine="709"/>
        <w:jc w:val="both"/>
        <w:rPr>
          <w:bCs/>
          <w:iCs/>
          <w:sz w:val="24"/>
          <w:szCs w:val="24"/>
        </w:rPr>
      </w:pPr>
      <w:r>
        <w:rPr>
          <w:sz w:val="24"/>
          <w:szCs w:val="24"/>
        </w:rPr>
        <w:t xml:space="preserve">3.2.3.</w:t>
        <w:tab/>
        <w:t xml:space="preserve">Незамедлительно сообщить Заказчику о допущенном Исполнителем либо ставшем ему известным факте разглашения или угрозы разглашения, незаконном получении или незаконном использовании Информации третьими лицами.</w:t>
      </w:r>
      <w:r>
        <w:rPr>
          <w:bCs/>
          <w:iCs/>
          <w:sz w:val="24"/>
          <w:szCs w:val="24"/>
        </w:rPr>
      </w:r>
      <w:r>
        <w:rPr>
          <w:bCs/>
          <w:iCs/>
          <w:sz w:val="24"/>
          <w:szCs w:val="24"/>
        </w:rPr>
      </w:r>
    </w:p>
    <w:p>
      <w:pPr>
        <w:pStyle w:val="1513"/>
        <w:contextualSpacing/>
        <w:ind w:left="-284" w:firstLine="709"/>
        <w:jc w:val="both"/>
        <w:tabs>
          <w:tab w:val="left" w:pos="1080" w:leader="none"/>
          <w:tab w:val="left" w:pos="1260" w:leader="none"/>
        </w:tabs>
        <w:rPr>
          <w:bCs/>
          <w:iCs/>
          <w:sz w:val="24"/>
          <w:szCs w:val="24"/>
        </w:rPr>
      </w:pPr>
      <w:r>
        <w:rPr>
          <w:sz w:val="24"/>
          <w:szCs w:val="24"/>
        </w:rPr>
        <w:t xml:space="preserve">3.3. </w:t>
        <w:tab/>
        <w:t xml:space="preserve">Информация может быть передана только те</w:t>
      </w:r>
      <w:r>
        <w:rPr>
          <w:sz w:val="24"/>
          <w:szCs w:val="24"/>
        </w:rPr>
        <w:t xml:space="preserve">м работникам Исполнителя, доступ которых к Информации необходим для целей исполнения Договора, и только в той части, в которой это необходимо. Исполнитель обязан создать работнику необходимые условия для соблюдения установленного режима коммерческой тайны.</w:t>
      </w:r>
      <w:r>
        <w:rPr>
          <w:bCs/>
          <w:iCs/>
          <w:sz w:val="24"/>
          <w:szCs w:val="24"/>
        </w:rPr>
      </w:r>
      <w:r>
        <w:rPr>
          <w:bCs/>
          <w:iCs/>
          <w:sz w:val="24"/>
          <w:szCs w:val="24"/>
        </w:rPr>
      </w:r>
    </w:p>
    <w:p>
      <w:pPr>
        <w:pStyle w:val="1513"/>
        <w:contextualSpacing/>
        <w:ind w:left="-284" w:firstLine="709"/>
        <w:jc w:val="both"/>
        <w:tabs>
          <w:tab w:val="left" w:pos="1260" w:leader="none"/>
        </w:tabs>
        <w:rPr>
          <w:bCs/>
          <w:iCs/>
          <w:sz w:val="24"/>
          <w:szCs w:val="24"/>
        </w:rPr>
      </w:pPr>
      <w:r>
        <w:rPr>
          <w:sz w:val="24"/>
          <w:szCs w:val="24"/>
        </w:rPr>
        <w:t xml:space="preserve">3.4.</w:t>
        <w:tab/>
        <w:t xml:space="preserve">Исполнитель не должен разглашать, передавать, каким-либо способом делать известной или давать свое разрешение на использование Информации любым третьим лицам без письменного согласия Заказчика.</w:t>
      </w:r>
      <w:r>
        <w:rPr>
          <w:bCs/>
          <w:iCs/>
          <w:sz w:val="24"/>
          <w:szCs w:val="24"/>
        </w:rPr>
      </w:r>
      <w:r>
        <w:rPr>
          <w:bCs/>
          <w:iCs/>
          <w:sz w:val="24"/>
          <w:szCs w:val="24"/>
        </w:rPr>
      </w:r>
    </w:p>
    <w:p>
      <w:pPr>
        <w:pStyle w:val="1513"/>
        <w:contextualSpacing/>
        <w:ind w:left="-284" w:firstLine="709"/>
        <w:jc w:val="both"/>
        <w:rPr>
          <w:bCs/>
          <w:iCs/>
          <w:sz w:val="24"/>
          <w:szCs w:val="24"/>
        </w:rPr>
      </w:pPr>
      <w:r>
        <w:rPr>
          <w:sz w:val="24"/>
          <w:szCs w:val="24"/>
        </w:rPr>
        <w:t xml:space="preserve">В случае письменного согласия Заказчика на использование Информации третьим лицом, Исполнитель должен обеспечить, чт</w:t>
      </w:r>
      <w:r>
        <w:rPr>
          <w:sz w:val="24"/>
          <w:szCs w:val="24"/>
        </w:rPr>
        <w:t xml:space="preserve">обы такое лицо до получения доступа к Информации приняло на себя письменные обязательства по неразглашению Информации. Исполнитель должен заблаговременно передать Заказчику заверенную копию соглашения о конфиденциальности, подписанного таким третьим лицом.</w:t>
      </w:r>
      <w:r>
        <w:rPr>
          <w:bCs/>
          <w:iCs/>
          <w:sz w:val="24"/>
          <w:szCs w:val="24"/>
        </w:rPr>
      </w:r>
      <w:r>
        <w:rPr>
          <w:bCs/>
          <w:iCs/>
          <w:sz w:val="24"/>
          <w:szCs w:val="24"/>
        </w:rPr>
      </w:r>
    </w:p>
    <w:p>
      <w:pPr>
        <w:pStyle w:val="1513"/>
        <w:contextualSpacing/>
        <w:ind w:left="-284" w:firstLine="709"/>
        <w:jc w:val="both"/>
        <w:rPr>
          <w:b/>
          <w:iCs/>
          <w:sz w:val="24"/>
          <w:szCs w:val="24"/>
        </w:rPr>
      </w:pPr>
      <w:r>
        <w:rPr>
          <w:sz w:val="24"/>
          <w:szCs w:val="24"/>
        </w:rPr>
        <w:t xml:space="preserve">Передача Информации по открытым каналам телефонной, телеграфной, факсимильной связи и сети Интернет без принятия соответствующих мер защиты, удовлетворяющих обе Стороны, запрещена.</w:t>
      </w:r>
      <w:r>
        <w:rPr>
          <w:b/>
          <w:iCs/>
          <w:sz w:val="24"/>
          <w:szCs w:val="24"/>
        </w:rPr>
      </w:r>
      <w:r>
        <w:rPr>
          <w:b/>
          <w:iCs/>
          <w:sz w:val="24"/>
          <w:szCs w:val="24"/>
        </w:rPr>
      </w:r>
    </w:p>
    <w:p>
      <w:pPr>
        <w:pStyle w:val="1513"/>
        <w:ind w:left="-284" w:firstLine="709"/>
        <w:jc w:val="both"/>
        <w:shd w:val="clear" w:color="auto" w:fill="ffffff"/>
        <w:tabs>
          <w:tab w:val="left" w:pos="1276" w:leader="none"/>
        </w:tabs>
        <w:rPr>
          <w:bCs/>
          <w:iCs/>
          <w:sz w:val="24"/>
          <w:szCs w:val="24"/>
        </w:rPr>
      </w:pPr>
      <w:r>
        <w:rPr>
          <w:sz w:val="24"/>
          <w:szCs w:val="24"/>
        </w:rPr>
        <w:t xml:space="preserve">3.5.</w:t>
        <w:tab/>
        <w:t xml:space="preserve">В случае если третье лицо предъявит иск или предпримет действия, направленные на раскрытие Информации, Исполнитель немедленно уведомит об этом Заказчика.</w:t>
      </w:r>
      <w:r>
        <w:rPr>
          <w:bCs/>
          <w:iCs/>
          <w:sz w:val="24"/>
          <w:szCs w:val="24"/>
        </w:rPr>
      </w:r>
      <w:r>
        <w:rPr>
          <w:bCs/>
          <w:iCs/>
          <w:sz w:val="24"/>
          <w:szCs w:val="24"/>
        </w:rPr>
      </w:r>
    </w:p>
    <w:p>
      <w:pPr>
        <w:pStyle w:val="1513"/>
        <w:ind w:left="-284" w:firstLine="709"/>
        <w:jc w:val="both"/>
        <w:shd w:val="clear" w:color="auto" w:fill="ffffff"/>
        <w:tabs>
          <w:tab w:val="left" w:pos="1276" w:leader="none"/>
        </w:tabs>
        <w:rPr>
          <w:bCs/>
          <w:iCs/>
          <w:sz w:val="24"/>
          <w:szCs w:val="24"/>
        </w:rPr>
      </w:pPr>
      <w:r>
        <w:rPr>
          <w:sz w:val="24"/>
          <w:szCs w:val="24"/>
        </w:rPr>
        <w:t xml:space="preserve">3.6.</w:t>
        <w:tab/>
        <w:t xml:space="preserve">В случае реорганизации Исполнителя (слияние, присоединение, разделение, выделение, преобразование) обязательства по сохранению Информации, п</w:t>
      </w:r>
      <w:r>
        <w:rPr>
          <w:sz w:val="24"/>
          <w:szCs w:val="24"/>
        </w:rPr>
        <w:t xml:space="preserve">ереданной в ходе исполнения Договора, переходят к вновь образованному юридическому лицу или сохраняются за Исполнителем в соответствии с разделительным балансом (передаточным актом), копию которого Исполнитель обязан незамедлительно предоставить Заказчику.</w:t>
      </w:r>
      <w:r>
        <w:rPr>
          <w:bCs/>
          <w:iCs/>
          <w:sz w:val="24"/>
          <w:szCs w:val="24"/>
        </w:rPr>
      </w:r>
      <w:r>
        <w:rPr>
          <w:bCs/>
          <w:iCs/>
          <w:sz w:val="24"/>
          <w:szCs w:val="24"/>
        </w:rPr>
      </w:r>
    </w:p>
    <w:p>
      <w:pPr>
        <w:pStyle w:val="1513"/>
        <w:ind w:left="-284"/>
        <w:jc w:val="both"/>
        <w:shd w:val="clear" w:color="auto" w:fill="ffffff"/>
        <w:tabs>
          <w:tab w:val="left" w:pos="2880" w:leader="none"/>
        </w:tabs>
        <w:rPr>
          <w:b/>
          <w:iCs/>
          <w:sz w:val="24"/>
          <w:szCs w:val="24"/>
        </w:rPr>
      </w:pPr>
      <w:r>
        <w:rPr>
          <w:b/>
          <w:iCs/>
          <w:sz w:val="24"/>
          <w:szCs w:val="24"/>
        </w:rPr>
      </w:r>
      <w:r>
        <w:rPr>
          <w:b/>
          <w:iCs/>
          <w:sz w:val="24"/>
          <w:szCs w:val="24"/>
        </w:rPr>
      </w:r>
    </w:p>
    <w:p>
      <w:pPr>
        <w:pStyle w:val="1513"/>
        <w:ind w:left="-284"/>
        <w:jc w:val="center"/>
        <w:shd w:val="clear" w:color="auto" w:fill="ffffff"/>
        <w:tabs>
          <w:tab w:val="left" w:pos="2880" w:leader="none"/>
        </w:tabs>
        <w:rPr>
          <w:b/>
          <w:iCs/>
          <w:sz w:val="24"/>
          <w:szCs w:val="24"/>
        </w:rPr>
      </w:pPr>
      <w:r>
        <w:rPr>
          <w:b/>
          <w:sz w:val="24"/>
          <w:szCs w:val="24"/>
        </w:rPr>
        <w:t xml:space="preserve">4. Ответственность за несоблюдение Требований в части защиты информации</w:t>
      </w:r>
      <w:r>
        <w:rPr>
          <w:b/>
          <w:iCs/>
          <w:sz w:val="24"/>
          <w:szCs w:val="24"/>
        </w:rPr>
      </w:r>
      <w:r>
        <w:rPr>
          <w:b/>
          <w:iCs/>
          <w:sz w:val="24"/>
          <w:szCs w:val="24"/>
        </w:rPr>
      </w:r>
    </w:p>
    <w:p>
      <w:pPr>
        <w:pStyle w:val="1513"/>
        <w:ind w:left="-284"/>
        <w:jc w:val="both"/>
        <w:shd w:val="clear" w:color="auto" w:fill="ffffff"/>
        <w:tabs>
          <w:tab w:val="left" w:pos="2880" w:leader="none"/>
        </w:tabs>
        <w:rPr>
          <w:b/>
          <w:iCs/>
          <w:sz w:val="24"/>
          <w:szCs w:val="24"/>
        </w:rPr>
      </w:pPr>
      <w:r>
        <w:rPr>
          <w:b/>
          <w:iCs/>
          <w:sz w:val="24"/>
          <w:szCs w:val="24"/>
        </w:rPr>
      </w:r>
      <w:r>
        <w:rPr>
          <w:b/>
          <w:iCs/>
          <w:sz w:val="24"/>
          <w:szCs w:val="24"/>
        </w:rPr>
      </w:r>
    </w:p>
    <w:p>
      <w:pPr>
        <w:pStyle w:val="1513"/>
        <w:ind w:left="-284" w:firstLine="709"/>
        <w:jc w:val="both"/>
        <w:shd w:val="clear" w:color="auto" w:fill="ffffff"/>
        <w:tabs>
          <w:tab w:val="left" w:pos="965" w:leader="none"/>
          <w:tab w:val="left" w:pos="1260" w:leader="none"/>
        </w:tabs>
        <w:rPr>
          <w:bCs/>
          <w:iCs/>
          <w:sz w:val="24"/>
          <w:szCs w:val="24"/>
        </w:rPr>
      </w:pPr>
      <w:r>
        <w:rPr>
          <w:sz w:val="24"/>
          <w:szCs w:val="24"/>
        </w:rPr>
        <w:t xml:space="preserve">4.1.</w:t>
        <w:tab/>
        <w:t xml:space="preserve">Исполнитель в полном объеме несет ответственность за нарушение обязательств по защите Информации, которое привело к разглашению Информации его работниками или третьими лицами, получившими доступ к такой Информации.</w:t>
      </w:r>
      <w:r>
        <w:rPr>
          <w:bCs/>
          <w:iCs/>
          <w:sz w:val="24"/>
          <w:szCs w:val="24"/>
        </w:rPr>
      </w:r>
      <w:r>
        <w:rPr>
          <w:bCs/>
          <w:iCs/>
          <w:sz w:val="24"/>
          <w:szCs w:val="24"/>
        </w:rPr>
      </w:r>
    </w:p>
    <w:p>
      <w:pPr>
        <w:pStyle w:val="1513"/>
        <w:ind w:left="-284" w:firstLine="709"/>
        <w:jc w:val="both"/>
        <w:shd w:val="clear" w:color="auto" w:fill="ffffff"/>
        <w:tabs>
          <w:tab w:val="left" w:pos="1276" w:leader="none"/>
        </w:tabs>
        <w:rPr>
          <w:bCs/>
          <w:iCs/>
          <w:sz w:val="24"/>
          <w:szCs w:val="24"/>
        </w:rPr>
      </w:pPr>
      <w:r>
        <w:rPr>
          <w:sz w:val="24"/>
          <w:szCs w:val="24"/>
        </w:rPr>
        <w:t xml:space="preserve">4.2.</w:t>
        <w:tab/>
        <w:t xml:space="preserve">В случае</w:t>
      </w:r>
      <w:r>
        <w:rPr>
          <w:sz w:val="24"/>
          <w:szCs w:val="24"/>
        </w:rPr>
        <w:t xml:space="preserve"> неисполнения или ненадлежащего исполнения Исполнителем (включая его работников) обязательств, предусмотренных разделом 3 настоящих Требований, Исполнитель обязан уплатить штраф в размере 0,1 % от цены Договора за каждый случай неисполнения или ненадлежаще</w:t>
      </w:r>
      <w:r>
        <w:rPr>
          <w:sz w:val="24"/>
          <w:szCs w:val="24"/>
        </w:rPr>
        <w:t xml:space="preserve">го исполнения указанных обязательств, вирусного заражения, компрометации учетных записей, а также полностью возместить Заказчику расходы на проведение служебной проверки и убытки, причиненные таким нарушением обязательств в полной сумме сверх суммы штрафа.</w:t>
      </w:r>
      <w:r>
        <w:rPr>
          <w:bCs/>
          <w:iCs/>
          <w:sz w:val="24"/>
          <w:szCs w:val="24"/>
        </w:rPr>
      </w:r>
      <w:r>
        <w:rPr>
          <w:bCs/>
          <w:iCs/>
          <w:sz w:val="24"/>
          <w:szCs w:val="24"/>
        </w:rPr>
      </w:r>
    </w:p>
    <w:p>
      <w:pPr>
        <w:pStyle w:val="1513"/>
        <w:ind w:left="-284" w:firstLine="709"/>
        <w:jc w:val="both"/>
        <w:shd w:val="clear" w:color="auto" w:fill="ffffff"/>
        <w:tabs>
          <w:tab w:val="left" w:pos="828" w:leader="none"/>
        </w:tabs>
        <w:rPr>
          <w:bCs/>
          <w:iCs/>
          <w:sz w:val="24"/>
          <w:szCs w:val="24"/>
        </w:rPr>
      </w:pPr>
      <w:r>
        <w:rPr>
          <w:sz w:val="24"/>
          <w:szCs w:val="24"/>
        </w:rPr>
        <w:t xml:space="preserve">Уплата штрафа и возмещение убытков не освобождает Исполнителя от выполнения обязательств и принятия мер, направленных на устранение нарушений. </w:t>
      </w:r>
      <w:r>
        <w:rPr>
          <w:bCs/>
          <w:iCs/>
          <w:sz w:val="24"/>
          <w:szCs w:val="24"/>
        </w:rPr>
      </w:r>
      <w:r>
        <w:rPr>
          <w:bCs/>
          <w:iCs/>
          <w:sz w:val="24"/>
          <w:szCs w:val="24"/>
        </w:rPr>
      </w:r>
    </w:p>
    <w:p>
      <w:pPr>
        <w:pStyle w:val="1513"/>
        <w:ind w:left="-284" w:firstLine="709"/>
        <w:jc w:val="both"/>
        <w:shd w:val="clear" w:color="auto" w:fill="ffffff"/>
        <w:tabs>
          <w:tab w:val="left" w:pos="1276" w:leader="none"/>
        </w:tabs>
        <w:rPr>
          <w:bCs/>
          <w:iCs/>
          <w:sz w:val="24"/>
          <w:szCs w:val="24"/>
        </w:rPr>
      </w:pPr>
      <w:r>
        <w:rPr>
          <w:sz w:val="24"/>
          <w:szCs w:val="24"/>
        </w:rPr>
        <w:t xml:space="preserve">4.3.</w:t>
        <w:tab/>
        <w:t xml:space="preserve"> В случае проведении расследования фактов разглашения Информации или обстоятельств, свидетельствую</w:t>
      </w:r>
      <w:r>
        <w:rPr>
          <w:sz w:val="24"/>
          <w:szCs w:val="24"/>
        </w:rPr>
        <w:t xml:space="preserve">щих о нарушении настоящих Требований по вине Исполнителя оплата расходов, связанных с командированием таких специалистов или привлечением по согласованию Сторон независимых экспертов, производится Исполнителем, допустившим утерю или разглашение Информации.</w:t>
      </w:r>
      <w:r>
        <w:rPr>
          <w:bCs/>
          <w:iCs/>
          <w:sz w:val="24"/>
          <w:szCs w:val="24"/>
        </w:rPr>
      </w:r>
      <w:r>
        <w:rPr>
          <w:bCs/>
          <w:iCs/>
          <w:sz w:val="24"/>
          <w:szCs w:val="24"/>
        </w:rPr>
      </w:r>
    </w:p>
    <w:p>
      <w:pPr>
        <w:pStyle w:val="1513"/>
      </w:pPr>
      <w:r/>
      <w:r/>
    </w:p>
    <w:p>
      <w:pPr>
        <w:pStyle w:val="1513"/>
        <w:jc w:val="center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513"/>
        <w:jc w:val="center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</w:p>
    <w:tbl>
      <w:tblPr>
        <w:tblW w:w="8930" w:type="dxa"/>
        <w:tblInd w:w="108" w:type="dxa"/>
        <w:tblLayout w:type="autofit"/>
        <w:tblCellMar>
          <w:left w:w="108" w:type="dxa"/>
          <w:top w:w="0" w:type="dxa"/>
          <w:right w:w="108" w:type="dxa"/>
          <w:bottom w:w="0" w:type="dxa"/>
        </w:tblCellMar>
        <w:tblLook w:val="01E0" w:firstRow="1" w:lastRow="1" w:firstColumn="1" w:lastColumn="1" w:noHBand="0" w:noVBand="0"/>
      </w:tblPr>
      <w:tblGrid>
        <w:gridCol w:w="4820"/>
        <w:gridCol w:w="4110"/>
      </w:tblGrid>
      <w:tr>
        <w:trPr/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820" w:type="dxa"/>
            <w:vAlign w:val="top"/>
            <w:textDirection w:val="lrTb"/>
            <w:noWrap w:val="false"/>
          </w:tcPr>
          <w:p>
            <w:pPr>
              <w:pStyle w:val="1514"/>
              <w:ind w:right="317"/>
              <w:widowControl w:val="off"/>
              <w:tabs>
                <w:tab w:val="left" w:pos="1134" w:leader="none"/>
              </w:tabs>
              <w:rPr>
                <w:b/>
                <w:sz w:val="24"/>
              </w:rPr>
              <w:suppressLineNumbers/>
            </w:pPr>
            <w:r>
              <w:rPr>
                <w:b/>
                <w:sz w:val="24"/>
              </w:rPr>
              <w:t xml:space="preserve">ЗАКАЗЧИК</w:t>
            </w:r>
            <w:r>
              <w:rPr>
                <w:b/>
                <w:sz w:val="24"/>
              </w:rPr>
            </w:r>
          </w:p>
          <w:p>
            <w:pPr>
              <w:pStyle w:val="1513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___«_____________»</w:t>
            </w:r>
            <w:r>
              <w:rPr>
                <w:b/>
                <w:sz w:val="24"/>
                <w:szCs w:val="24"/>
              </w:rPr>
            </w:r>
          </w:p>
          <w:p>
            <w:pPr>
              <w:pStyle w:val="15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1514"/>
              <w:ind w:right="317"/>
              <w:keepLines/>
              <w:widowControl w:val="off"/>
              <w:tabs>
                <w:tab w:val="left" w:pos="1134" w:leader="none"/>
              </w:tabs>
              <w:rPr>
                <w:b/>
                <w:sz w:val="24"/>
              </w:rPr>
              <w:suppressLineNumbers/>
            </w:pPr>
            <w:r>
              <w:rPr>
                <w:b/>
                <w:sz w:val="24"/>
              </w:rPr>
              <w:t xml:space="preserve">______________/ФИО/ </w:t>
            </w:r>
            <w:r>
              <w:rPr>
                <w:b/>
                <w:sz w:val="24"/>
              </w:rPr>
            </w:r>
          </w:p>
          <w:p>
            <w:pPr>
              <w:pStyle w:val="1514"/>
              <w:ind w:right="317"/>
              <w:keepLines/>
              <w:widowControl w:val="off"/>
              <w:tabs>
                <w:tab w:val="left" w:pos="1134" w:leader="none"/>
              </w:tabs>
              <w:rPr>
                <w:b/>
                <w:sz w:val="24"/>
              </w:rPr>
              <w:suppressLineNumbers/>
            </w:pPr>
            <w:r>
              <w:rPr>
                <w:b/>
                <w:sz w:val="24"/>
              </w:rPr>
              <w:t xml:space="preserve">«___» _________ 20__ г.</w:t>
            </w:r>
            <w:r>
              <w:rPr>
                <w:b/>
                <w:sz w:val="24"/>
              </w:rPr>
            </w:r>
          </w:p>
          <w:p>
            <w:pPr>
              <w:pStyle w:val="1514"/>
              <w:ind w:right="317"/>
              <w:widowControl w:val="off"/>
              <w:tabs>
                <w:tab w:val="left" w:pos="1134" w:leader="none"/>
              </w:tabs>
              <w:rPr>
                <w:b/>
                <w:sz w:val="24"/>
              </w:rPr>
              <w:suppressLineNumbers/>
            </w:pPr>
            <w:r>
              <w:rPr>
                <w:b/>
                <w:sz w:val="24"/>
              </w:rPr>
              <w:t xml:space="preserve">М.П.</w:t>
            </w:r>
            <w:r>
              <w:rPr>
                <w:b/>
                <w:sz w:val="24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110" w:type="dxa"/>
            <w:vAlign w:val="top"/>
            <w:textDirection w:val="lrTb"/>
            <w:noWrap w:val="false"/>
          </w:tcPr>
          <w:p>
            <w:pPr>
              <w:pStyle w:val="1514"/>
              <w:ind w:right="317"/>
              <w:widowControl w:val="off"/>
              <w:tabs>
                <w:tab w:val="left" w:pos="1134" w:leader="none"/>
              </w:tabs>
              <w:rPr>
                <w:b/>
                <w:sz w:val="24"/>
              </w:rPr>
              <w:suppressLineNumbers/>
            </w:pPr>
            <w:r>
              <w:rPr>
                <w:b/>
                <w:sz w:val="24"/>
              </w:rPr>
              <w:t xml:space="preserve">ИСПОЛНИТЕЛЬ</w:t>
            </w:r>
            <w:r>
              <w:rPr>
                <w:b/>
                <w:sz w:val="24"/>
              </w:rPr>
            </w:r>
          </w:p>
          <w:p>
            <w:pPr>
              <w:pStyle w:val="1514"/>
              <w:ind w:right="317"/>
              <w:keepLines/>
              <w:widowControl w:val="off"/>
              <w:tabs>
                <w:tab w:val="left" w:pos="1134" w:leader="none"/>
              </w:tabs>
              <w:rPr>
                <w:b/>
                <w:sz w:val="24"/>
              </w:rPr>
              <w:suppressLineNumbers/>
            </w:pPr>
            <w:r>
              <w:rPr>
                <w:b/>
                <w:sz w:val="24"/>
              </w:rPr>
              <w:t xml:space="preserve">___________________</w:t>
            </w:r>
            <w:r>
              <w:rPr>
                <w:b/>
                <w:sz w:val="24"/>
              </w:rPr>
            </w:r>
          </w:p>
          <w:p>
            <w:pPr>
              <w:pStyle w:val="15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1514"/>
              <w:ind w:right="317"/>
              <w:keepLines/>
              <w:widowControl w:val="off"/>
              <w:tabs>
                <w:tab w:val="left" w:pos="1134" w:leader="none"/>
              </w:tabs>
              <w:rPr>
                <w:b/>
                <w:sz w:val="24"/>
              </w:rPr>
              <w:suppressLineNumbers/>
            </w:pPr>
            <w:r>
              <w:rPr>
                <w:b/>
                <w:sz w:val="24"/>
              </w:rPr>
              <w:t xml:space="preserve">______________/ФИО/</w:t>
            </w:r>
            <w:r>
              <w:rPr>
                <w:b/>
                <w:sz w:val="24"/>
              </w:rPr>
            </w:r>
          </w:p>
          <w:p>
            <w:pPr>
              <w:pStyle w:val="1514"/>
              <w:ind w:right="317"/>
              <w:keepLines/>
              <w:widowControl w:val="off"/>
              <w:tabs>
                <w:tab w:val="left" w:pos="1134" w:leader="none"/>
              </w:tabs>
              <w:rPr>
                <w:b/>
                <w:sz w:val="24"/>
              </w:rPr>
              <w:suppressLineNumbers/>
            </w:pPr>
            <w:r>
              <w:rPr>
                <w:b/>
                <w:sz w:val="24"/>
              </w:rPr>
              <w:t xml:space="preserve">«___» _________ 20__ г.</w:t>
            </w:r>
            <w:r>
              <w:rPr>
                <w:b/>
                <w:sz w:val="24"/>
              </w:rPr>
            </w:r>
          </w:p>
          <w:p>
            <w:pPr>
              <w:pStyle w:val="1514"/>
              <w:ind w:right="317"/>
              <w:widowControl w:val="off"/>
              <w:tabs>
                <w:tab w:val="left" w:pos="1134" w:leader="none"/>
              </w:tabs>
              <w:rPr>
                <w:b/>
                <w:sz w:val="24"/>
              </w:rPr>
              <w:suppressLineNumbers/>
            </w:pPr>
            <w:r>
              <w:rPr>
                <w:b/>
                <w:sz w:val="24"/>
              </w:rPr>
              <w:t xml:space="preserve">М.П.</w:t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</w:tc>
      </w:tr>
    </w:tbl>
    <w:p>
      <w:pPr>
        <w:pStyle w:val="1513"/>
        <w:jc w:val="center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513"/>
        <w:jc w:val="center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513"/>
      </w:pPr>
      <w:r/>
      <w:r/>
    </w:p>
    <w:sectPr>
      <w:footnotePr/>
      <w:endnotePr/>
      <w:type w:val="nextPage"/>
      <w:pgSz w:w="11906" w:h="16838" w:orient="portrait"/>
      <w:pgMar w:top="1134" w:right="709" w:bottom="1134" w:left="1701" w:header="709" w:footer="386" w:gutter="0"/>
      <w:cols w:num="1" w:sep="0" w:space="708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/>
      <w:r>
        <w:separator/>
      </w:r>
      <w:r/>
    </w:p>
  </w:endnote>
  <w:endnote w:type="continuationSeparator" w:id="0">
    <w:p>
      <w:pPr>
        <w:spacing w:after="0" w:line="240" w:lineRule="auto"/>
      </w:pPr>
      <w:r/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10000000000000000"/>
  </w:font>
  <w:font w:name="Wingdings">
    <w:panose1 w:val="05010000000000000000"/>
  </w:font>
  <w:font w:name="Courier New">
    <w:panose1 w:val="02070309020205020404"/>
  </w:font>
  <w:font w:name="Verdana">
    <w:panose1 w:val="020B0604030504040204"/>
  </w:font>
  <w:font w:name="MS Mincho">
    <w:panose1 w:val="02020606060505090204"/>
  </w:font>
  <w:font w:name="Tahoma">
    <w:panose1 w:val="020B0604030504040204"/>
  </w:font>
  <w:font w:name="Cambria">
    <w:panose1 w:val="02040503050406030204"/>
  </w:font>
  <w:font w:name="Arial">
    <w:panose1 w:val="020B0604020202020204"/>
  </w:font>
  <w:font w:name="Times New Roman">
    <w:panose1 w:val="02020603050405020304"/>
  </w:font>
  <w:font w:name="ヒラギノ角ゴ Pro W3">
    <w:panose1 w:val="02000603000000000000"/>
  </w:font>
  <w:font w:name="Calibri">
    <w:panose1 w:val="020F0502020204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/>
      <w:r>
        <w:separator/>
      </w:r>
      <w:r/>
    </w:p>
  </w:footnote>
  <w:footnote w:type="continuationSeparator" w:id="0">
    <w:p>
      <w:pPr>
        <w:spacing w:after="0" w:line="240" w:lineRule="auto"/>
      </w:pPr>
      <w:r/>
      <w:r>
        <w:continuationSeparator/>
      </w:r>
      <w:r/>
    </w:p>
  </w:footnote>
  <w:footnote w:id="2">
    <w:p>
      <w:pPr>
        <w:pStyle w:val="1582"/>
        <w:ind w:firstLine="567"/>
        <w:jc w:val="both"/>
        <w:rPr>
          <w:rFonts w:ascii="Times New Roman" w:hAnsi="Times New Roman"/>
        </w:rPr>
      </w:pPr>
      <w:r>
        <w:rPr>
          <w:rStyle w:val="1584"/>
          <w:rFonts w:ascii="Times New Roman" w:hAnsi="Times New Roman"/>
        </w:rPr>
        <w:footnoteRef/>
      </w:r>
      <w:r>
        <w:rPr>
          <w:rFonts w:ascii="Times New Roman" w:hAnsi="Times New Roman"/>
        </w:rPr>
        <w:t xml:space="preserve"> Если Исполнителем является ИП, то использовать следующую фразу «Индивидуальный предприниматель ___________________________________________________, именуемый (-ая) в дальнейшем Исполнитель».</w:t>
      </w:r>
      <w:r>
        <w:rPr>
          <w:rFonts w:ascii="Times New Roman" w:hAnsi="Times New Roman"/>
        </w:rPr>
      </w:r>
    </w:p>
  </w:footnote>
  <w:footnote w:id="3">
    <w:p>
      <w:pPr>
        <w:pStyle w:val="1582"/>
        <w:ind w:firstLine="567"/>
        <w:jc w:val="both"/>
        <w:rPr>
          <w:rFonts w:ascii="Times New Roman" w:hAnsi="Times New Roman"/>
        </w:rPr>
      </w:pPr>
      <w:r>
        <w:rPr>
          <w:rStyle w:val="1584"/>
          <w:rFonts w:ascii="Times New Roman" w:hAnsi="Times New Roman"/>
        </w:rPr>
        <w:footnoteRef/>
      </w:r>
      <w:r>
        <w:rPr>
          <w:rFonts w:ascii="Times New Roman" w:hAnsi="Times New Roman"/>
        </w:rPr>
        <w:t xml:space="preserve"> В случае, если Договор заключается по итогам проведения закупочных процедур, то в Договор включается условие  «в соответствии с Протоколом заседания конкурсной комиссии/ закупочной комиссии № ________ от _____________».</w:t>
      </w:r>
      <w:r>
        <w:rPr>
          <w:rFonts w:ascii="Times New Roman" w:hAnsi="Times New Roman"/>
        </w:rPr>
      </w:r>
    </w:p>
  </w:footnote>
  <w:footnote w:id="4">
    <w:p>
      <w:pPr>
        <w:pStyle w:val="1582"/>
        <w:ind w:firstLine="567"/>
        <w:jc w:val="both"/>
        <w:rPr>
          <w:rFonts w:ascii="Times New Roman" w:hAnsi="Times New Roman"/>
        </w:rPr>
      </w:pPr>
      <w:r>
        <w:rPr>
          <w:rStyle w:val="1584"/>
          <w:rFonts w:ascii="Times New Roman" w:hAnsi="Times New Roman"/>
        </w:rPr>
        <w:footnoteRef/>
      </w:r>
      <w:r>
        <w:rPr>
          <w:rFonts w:ascii="Times New Roman" w:hAnsi="Times New Roman"/>
        </w:rPr>
        <w:t xml:space="preserve"> Применяется в случае расчета цены Договора исходя из единичных расценок и Заявок. </w:t>
      </w:r>
      <w:r>
        <w:rPr>
          <w:rFonts w:ascii="Times New Roman" w:hAnsi="Times New Roman"/>
        </w:rPr>
      </w:r>
    </w:p>
  </w:footnote>
  <w:footnote w:id="5">
    <w:p>
      <w:pPr>
        <w:pStyle w:val="1582"/>
        <w:ind w:firstLine="567"/>
        <w:jc w:val="both"/>
        <w:rPr>
          <w:rFonts w:ascii="Times New Roman" w:hAnsi="Times New Roman"/>
        </w:rPr>
      </w:pPr>
      <w:r>
        <w:rPr>
          <w:rStyle w:val="1584"/>
          <w:rFonts w:ascii="Times New Roman" w:hAnsi="Times New Roman"/>
        </w:rPr>
        <w:footnoteRef/>
      </w:r>
      <w:r>
        <w:rPr>
          <w:rFonts w:ascii="Times New Roman" w:hAnsi="Times New Roman"/>
        </w:rPr>
        <w:t xml:space="preserve"> В том случае, если </w:t>
      </w:r>
      <w:r>
        <w:rPr>
          <w:rFonts w:ascii="Times New Roman" w:hAnsi="Times New Roman"/>
        </w:rPr>
        <w:t xml:space="preserve">контрагент не является плательщиком НДС, в пункте необходимо указать «НДС не облагается» и указать, как основание, соответствующую главу НК РФ. Добавить ссылку на информационное письмо/уведомление ФНС, подтверждающие освобождение Исполнителя от уплаты НДС.</w:t>
      </w:r>
      <w:r>
        <w:rPr>
          <w:rFonts w:ascii="Times New Roman" w:hAnsi="Times New Roman"/>
        </w:rPr>
      </w:r>
    </w:p>
  </w:footnote>
  <w:footnote w:id="6">
    <w:p>
      <w:pPr>
        <w:pStyle w:val="1582"/>
        <w:ind w:firstLine="567"/>
        <w:jc w:val="both"/>
        <w:rPr>
          <w:rFonts w:ascii="Times New Roman" w:hAnsi="Times New Roman"/>
        </w:rPr>
      </w:pPr>
      <w:r>
        <w:rPr>
          <w:rStyle w:val="1584"/>
          <w:rFonts w:ascii="Times New Roman" w:hAnsi="Times New Roman"/>
        </w:rPr>
        <w:footnoteRef/>
      </w:r>
      <w:r>
        <w:rPr>
          <w:rFonts w:ascii="Times New Roman" w:hAnsi="Times New Roman"/>
        </w:rPr>
        <w:t xml:space="preserve">  Указывается «Стоимость единичных расценок», в случае, если заключается договор с заявочным механизмом и окончательная стоимость услуг на момент заключения договора не определена.   </w:t>
      </w:r>
      <w:r>
        <w:rPr>
          <w:rFonts w:ascii="Times New Roman" w:hAnsi="Times New Roman"/>
        </w:rPr>
      </w:r>
    </w:p>
  </w:footnote>
  <w:footnote w:id="7">
    <w:p>
      <w:pPr>
        <w:pStyle w:val="1582"/>
        <w:ind w:firstLine="567"/>
        <w:rPr>
          <w:rFonts w:ascii="Times New Roman" w:hAnsi="Times New Roman"/>
        </w:rPr>
      </w:pPr>
      <w:r>
        <w:rPr>
          <w:rStyle w:val="1584"/>
          <w:rFonts w:ascii="Times New Roman" w:hAnsi="Times New Roman"/>
        </w:rPr>
        <w:footnoteRef/>
      </w:r>
      <w:r>
        <w:rPr>
          <w:rFonts w:ascii="Times New Roman" w:hAnsi="Times New Roman"/>
        </w:rPr>
        <w:t xml:space="preserve"> Необходимо предусмотреть порядок определения стоимость за отчетный период, включается в договор в случае, если приемка услуг осуществляется по отчетным периодам.</w:t>
      </w:r>
      <w:r>
        <w:rPr>
          <w:rFonts w:ascii="Times New Roman" w:hAnsi="Times New Roman"/>
        </w:rPr>
      </w:r>
    </w:p>
  </w:footnote>
  <w:footnote w:id="8">
    <w:p>
      <w:pPr>
        <w:pStyle w:val="1582"/>
        <w:ind w:firstLine="567"/>
        <w:jc w:val="both"/>
        <w:rPr>
          <w:rFonts w:ascii="Times New Roman" w:hAnsi="Times New Roman"/>
        </w:rPr>
      </w:pPr>
      <w:r>
        <w:rPr>
          <w:rStyle w:val="1584"/>
          <w:rFonts w:ascii="Times New Roman" w:hAnsi="Times New Roman"/>
        </w:rPr>
        <w:footnoteRef/>
      </w:r>
      <w:r>
        <w:rPr>
          <w:rFonts w:ascii="Times New Roman" w:hAnsi="Times New Roman"/>
        </w:rPr>
        <w:t xml:space="preserve"> Вариант для однократной приемки результата и оплаты. </w:t>
      </w:r>
      <w:r>
        <w:rPr>
          <w:rFonts w:ascii="Times New Roman" w:hAnsi="Times New Roman"/>
        </w:rPr>
      </w:r>
    </w:p>
  </w:footnote>
  <w:footnote w:id="9">
    <w:p>
      <w:pPr>
        <w:pStyle w:val="1582"/>
        <w:ind w:firstLine="567"/>
        <w:jc w:val="both"/>
        <w:rPr>
          <w:rFonts w:ascii="Times New Roman" w:hAnsi="Times New Roman"/>
        </w:rPr>
      </w:pPr>
      <w:r>
        <w:rPr>
          <w:rStyle w:val="1584"/>
          <w:rFonts w:ascii="Times New Roman" w:hAnsi="Times New Roman"/>
        </w:rPr>
        <w:footnoteRef/>
      </w: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  <w:i/>
          <w:szCs w:val="24"/>
        </w:rPr>
        <w:t xml:space="preserve">Срок оплаты устанавливается в Техническом задании на закупку в соответствии с требованиями законодательства, Единого стандарта закупок ПАО «Россети» (Положение о закупке)», решением центрального закупочного органа и локальными акт</w:t>
      </w:r>
      <w:r>
        <w:rPr>
          <w:rFonts w:ascii="Times New Roman" w:hAnsi="Times New Roman"/>
          <w:i/>
          <w:szCs w:val="24"/>
        </w:rPr>
        <w:t xml:space="preserve">ами</w:t>
      </w:r>
      <w:r>
        <w:rPr>
          <w:rFonts w:ascii="Times New Roman" w:hAnsi="Times New Roman"/>
          <w:i/>
          <w:szCs w:val="24"/>
        </w:rPr>
        <w:t xml:space="preserve"> Общества</w:t>
      </w:r>
      <w:r>
        <w:rPr>
          <w:rFonts w:ascii="Times New Roman" w:hAnsi="Times New Roman"/>
        </w:rPr>
        <w:t xml:space="preserve">.</w:t>
      </w:r>
      <w:r>
        <w:rPr>
          <w:rFonts w:ascii="Times New Roman" w:hAnsi="Times New Roman"/>
        </w:rPr>
      </w:r>
    </w:p>
  </w:footnote>
  <w:footnote w:id="10">
    <w:p>
      <w:pPr>
        <w:pStyle w:val="1582"/>
        <w:ind w:firstLine="567"/>
        <w:jc w:val="both"/>
        <w:rPr>
          <w:rFonts w:ascii="Times New Roman" w:hAnsi="Times New Roman"/>
        </w:rPr>
      </w:pPr>
      <w:r>
        <w:rPr>
          <w:rStyle w:val="1584"/>
          <w:rFonts w:ascii="Times New Roman" w:hAnsi="Times New Roman"/>
        </w:rPr>
        <w:footnoteRef/>
      </w:r>
      <w:r>
        <w:rPr>
          <w:rFonts w:ascii="Times New Roman" w:hAnsi="Times New Roman"/>
        </w:rPr>
        <w:t xml:space="preserve"> Здесь и далее по договору условие о предоставлении отчета, его содержании и форме должно учитывать специфику заключаемого договора и необходимость такого отчета.</w:t>
      </w:r>
      <w:r>
        <w:rPr>
          <w:rFonts w:ascii="Times New Roman" w:hAnsi="Times New Roman"/>
        </w:rPr>
      </w:r>
    </w:p>
  </w:footnote>
  <w:footnote w:id="11">
    <w:p>
      <w:pPr>
        <w:pStyle w:val="1582"/>
        <w:ind w:firstLine="567"/>
        <w:rPr>
          <w:rFonts w:ascii="Times New Roman" w:hAnsi="Times New Roman"/>
        </w:rPr>
      </w:pPr>
      <w:r>
        <w:rPr>
          <w:rStyle w:val="1584"/>
          <w:rFonts w:ascii="Times New Roman" w:hAnsi="Times New Roman"/>
        </w:rPr>
        <w:footnoteRef/>
      </w:r>
      <w:r>
        <w:rPr>
          <w:rFonts w:ascii="Times New Roman" w:hAnsi="Times New Roman"/>
        </w:rPr>
        <w:t xml:space="preserve"> Вариант для приемки и оплаты по отчетным периодам.</w:t>
      </w:r>
      <w:r>
        <w:rPr>
          <w:rFonts w:ascii="Times New Roman" w:hAnsi="Times New Roman"/>
        </w:rPr>
      </w:r>
    </w:p>
  </w:footnote>
  <w:footnote w:id="12">
    <w:p>
      <w:pPr>
        <w:pStyle w:val="1582"/>
        <w:ind w:firstLine="567"/>
        <w:jc w:val="both"/>
        <w:rPr>
          <w:rFonts w:ascii="Times New Roman" w:hAnsi="Times New Roman"/>
        </w:rPr>
      </w:pPr>
      <w:r>
        <w:rPr>
          <w:rStyle w:val="1584"/>
          <w:rFonts w:ascii="Times New Roman" w:hAnsi="Times New Roman"/>
        </w:rPr>
        <w:footnoteRef/>
      </w:r>
      <w:r>
        <w:rPr>
          <w:rFonts w:ascii="Times New Roman" w:hAnsi="Times New Roman"/>
        </w:rPr>
        <w:t xml:space="preserve"> Вариант выбирается куратором при подготовке проекта Договора. </w:t>
      </w:r>
      <w:r>
        <w:rPr>
          <w:rFonts w:ascii="Times New Roman" w:hAnsi="Times New Roman"/>
        </w:rPr>
      </w:r>
    </w:p>
  </w:footnote>
  <w:footnote w:id="13">
    <w:p>
      <w:pPr>
        <w:pStyle w:val="1582"/>
        <w:ind w:firstLine="567"/>
        <w:jc w:val="both"/>
        <w:rPr>
          <w:rFonts w:ascii="Times New Roman" w:hAnsi="Times New Roman"/>
        </w:rPr>
      </w:pPr>
      <w:r>
        <w:rPr>
          <w:rStyle w:val="1584"/>
          <w:rFonts w:ascii="Times New Roman" w:hAnsi="Times New Roman"/>
        </w:rPr>
        <w:footnoteRef/>
      </w:r>
      <w:r>
        <w:rPr>
          <w:rFonts w:ascii="Times New Roman" w:hAnsi="Times New Roman"/>
        </w:rPr>
        <w:t xml:space="preserve"> Указать отчетный период в соответствии с Техническим заданием: месяц, квартал, период, этап и т.п.</w:t>
      </w:r>
      <w:r>
        <w:rPr>
          <w:rFonts w:ascii="Times New Roman" w:hAnsi="Times New Roman"/>
        </w:rPr>
      </w:r>
    </w:p>
  </w:footnote>
  <w:footnote w:id="14">
    <w:p>
      <w:pPr>
        <w:pStyle w:val="1582"/>
        <w:ind w:firstLine="567"/>
        <w:jc w:val="both"/>
        <w:rPr>
          <w:rFonts w:ascii="Times New Roman" w:hAnsi="Times New Roman"/>
        </w:rPr>
      </w:pPr>
      <w:r>
        <w:rPr>
          <w:rStyle w:val="1584"/>
          <w:rFonts w:ascii="Times New Roman" w:hAnsi="Times New Roman"/>
        </w:rPr>
        <w:footnoteRef/>
      </w:r>
      <w:r>
        <w:rPr>
          <w:rFonts w:ascii="Times New Roman" w:hAnsi="Times New Roman"/>
        </w:rPr>
        <w:t xml:space="preserve"> Для авансовой формы: используется в случае, порядке и формулировке, предусмотренных ОРД  Общества.</w:t>
      </w:r>
      <w:r>
        <w:rPr>
          <w:rFonts w:ascii="Times New Roman" w:hAnsi="Times New Roman"/>
        </w:rPr>
      </w:r>
    </w:p>
  </w:footnote>
  <w:footnote w:id="15">
    <w:p>
      <w:pPr>
        <w:pStyle w:val="1582"/>
        <w:ind w:firstLine="567"/>
        <w:jc w:val="both"/>
        <w:rPr>
          <w:rFonts w:ascii="Times New Roman" w:hAnsi="Times New Roman"/>
        </w:rPr>
      </w:pPr>
      <w:r>
        <w:rPr>
          <w:rStyle w:val="1584"/>
          <w:rFonts w:ascii="Times New Roman" w:hAnsi="Times New Roman"/>
        </w:rPr>
        <w:footnoteRef/>
      </w:r>
      <w:r>
        <w:rPr>
          <w:rFonts w:ascii="Times New Roman" w:hAnsi="Times New Roman"/>
        </w:rPr>
        <w:t xml:space="preserve"> Условие об опционной премии включается в Договор, если оказание услуг обусловлено Заявками Заказчика.</w:t>
      </w:r>
      <w:r>
        <w:rPr>
          <w:rFonts w:ascii="Times New Roman" w:hAnsi="Times New Roman"/>
        </w:rPr>
      </w:r>
    </w:p>
  </w:footnote>
  <w:footnote w:id="16">
    <w:p>
      <w:pPr>
        <w:pStyle w:val="1582"/>
        <w:ind w:firstLine="567"/>
        <w:jc w:val="both"/>
        <w:rPr>
          <w:rFonts w:ascii="Times New Roman" w:hAnsi="Times New Roman"/>
        </w:rPr>
      </w:pPr>
      <w:r>
        <w:rPr>
          <w:rStyle w:val="1584"/>
          <w:rFonts w:ascii="Times New Roman" w:hAnsi="Times New Roman"/>
        </w:rPr>
        <w:footnoteRef/>
      </w:r>
      <w:r>
        <w:rPr>
          <w:rFonts w:ascii="Times New Roman" w:hAnsi="Times New Roman"/>
        </w:rPr>
        <w:t xml:space="preserve"> Пункт может быть изменен или дополнен куратором. </w:t>
      </w:r>
      <w:r>
        <w:rPr>
          <w:rFonts w:ascii="Times New Roman" w:hAnsi="Times New Roman"/>
        </w:rPr>
      </w:r>
    </w:p>
  </w:footnote>
  <w:footnote w:id="17">
    <w:p>
      <w:pPr>
        <w:pStyle w:val="1582"/>
        <w:ind w:firstLine="567"/>
        <w:jc w:val="both"/>
        <w:rPr>
          <w:rFonts w:ascii="Times New Roman" w:hAnsi="Times New Roman"/>
        </w:rPr>
      </w:pPr>
      <w:r>
        <w:rPr>
          <w:rStyle w:val="1584"/>
          <w:rFonts w:ascii="Times New Roman" w:hAnsi="Times New Roman"/>
        </w:rPr>
        <w:footnoteRef/>
      </w:r>
      <w:r>
        <w:rPr>
          <w:rFonts w:ascii="Times New Roman" w:hAnsi="Times New Roman"/>
        </w:rPr>
        <w:t xml:space="preserve">  Куратор выбирает один из выделенных абзацев и включает в Договор, если оказание услуг обусловлено Заявками Заказчика.</w:t>
      </w:r>
      <w:r>
        <w:rPr>
          <w:rFonts w:ascii="Times New Roman" w:hAnsi="Times New Roman"/>
        </w:rPr>
      </w:r>
    </w:p>
  </w:footnote>
  <w:footnote w:id="18">
    <w:p>
      <w:pPr>
        <w:pStyle w:val="1582"/>
        <w:ind w:firstLine="567"/>
        <w:jc w:val="both"/>
        <w:rPr>
          <w:rFonts w:ascii="Times New Roman" w:hAnsi="Times New Roman"/>
        </w:rPr>
      </w:pPr>
      <w:r>
        <w:rPr>
          <w:rStyle w:val="1584"/>
          <w:rFonts w:ascii="Times New Roman" w:hAnsi="Times New Roman"/>
        </w:rPr>
        <w:footnoteRef/>
      </w:r>
      <w:r>
        <w:rPr>
          <w:rFonts w:ascii="Times New Roman" w:hAnsi="Times New Roman"/>
        </w:rPr>
        <w:t xml:space="preserve"> Указывается в зависимости от выбранного порядка приемки и оплаты в соответствии с п.2.2. Договора.</w:t>
      </w:r>
      <w:r>
        <w:rPr>
          <w:rFonts w:ascii="Times New Roman" w:hAnsi="Times New Roman"/>
        </w:rPr>
      </w:r>
    </w:p>
  </w:footnote>
  <w:footnote w:id="19">
    <w:p>
      <w:pPr>
        <w:pStyle w:val="1582"/>
        <w:ind w:firstLine="567"/>
        <w:jc w:val="both"/>
        <w:rPr>
          <w:rFonts w:ascii="Times New Roman" w:hAnsi="Times New Roman"/>
        </w:rPr>
      </w:pPr>
      <w:r>
        <w:rPr>
          <w:rStyle w:val="1584"/>
          <w:rFonts w:ascii="Times New Roman" w:hAnsi="Times New Roman"/>
        </w:rPr>
        <w:footnoteRef/>
      </w:r>
      <w:r>
        <w:rPr>
          <w:rFonts w:ascii="Times New Roman" w:hAnsi="Times New Roman"/>
        </w:rPr>
        <w:t xml:space="preserve"> Текст курсивом включается по усмотрению куратора с учетом п. 6.2 договора.</w:t>
      </w:r>
      <w:r>
        <w:rPr>
          <w:rFonts w:ascii="Times New Roman" w:hAnsi="Times New Roman"/>
        </w:rPr>
      </w:r>
    </w:p>
  </w:footnote>
  <w:footnote w:id="20">
    <w:p>
      <w:pPr>
        <w:pStyle w:val="1582"/>
        <w:ind w:firstLine="567"/>
        <w:jc w:val="both"/>
        <w:rPr>
          <w:rFonts w:ascii="Times New Roman" w:hAnsi="Times New Roman"/>
        </w:rPr>
      </w:pPr>
      <w:r>
        <w:rPr>
          <w:rStyle w:val="1584"/>
          <w:rFonts w:ascii="Times New Roman" w:hAnsi="Times New Roman"/>
        </w:rPr>
        <w:footnoteRef/>
      </w:r>
      <w:r>
        <w:rPr>
          <w:rStyle w:val="1584"/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Пункт включается в случаях, предусмотренных Постановлением Правительства РФ от 11.12.2014 № 1352.</w:t>
      </w:r>
      <w:r>
        <w:rPr>
          <w:rFonts w:ascii="Times New Roman" w:hAnsi="Times New Roman"/>
        </w:rPr>
      </w:r>
    </w:p>
  </w:footnote>
  <w:footnote w:id="21">
    <w:p>
      <w:pPr>
        <w:pStyle w:val="1582"/>
        <w:ind w:firstLine="567"/>
        <w:jc w:val="both"/>
        <w:rPr>
          <w:rFonts w:ascii="Times New Roman" w:hAnsi="Times New Roman"/>
        </w:rPr>
      </w:pPr>
      <w:r>
        <w:rPr>
          <w:rStyle w:val="1584"/>
          <w:rFonts w:ascii="Times New Roman" w:hAnsi="Times New Roman"/>
        </w:rPr>
        <w:footnoteRef/>
      </w:r>
      <w:r>
        <w:rPr>
          <w:rFonts w:ascii="Times New Roman" w:hAnsi="Times New Roman"/>
        </w:rPr>
        <w:t xml:space="preserve"> Условия пункта могут быть изменены куратором в зависимости от специфики оказания услуг.</w:t>
      </w:r>
      <w:r>
        <w:rPr>
          <w:rFonts w:ascii="Times New Roman" w:hAnsi="Times New Roman"/>
        </w:rPr>
      </w:r>
    </w:p>
  </w:footnote>
  <w:footnote w:id="22">
    <w:p>
      <w:pPr>
        <w:pStyle w:val="1582"/>
        <w:ind w:firstLine="567"/>
        <w:jc w:val="both"/>
        <w:rPr>
          <w:rFonts w:ascii="Times New Roman" w:hAnsi="Times New Roman"/>
        </w:rPr>
      </w:pPr>
      <w:r>
        <w:rPr>
          <w:rStyle w:val="1584"/>
          <w:rFonts w:ascii="Times New Roman" w:hAnsi="Times New Roman"/>
        </w:rPr>
        <w:footnoteRef/>
      </w:r>
      <w:r>
        <w:rPr>
          <w:rFonts w:ascii="Times New Roman" w:hAnsi="Times New Roman"/>
        </w:rPr>
        <w:t xml:space="preserve"> Вариант выбирается куратором при разработке/заключении Договора.</w:t>
      </w:r>
      <w:r>
        <w:rPr>
          <w:rFonts w:ascii="Times New Roman" w:hAnsi="Times New Roman"/>
        </w:rPr>
      </w:r>
    </w:p>
  </w:footnote>
  <w:footnote w:id="23">
    <w:p>
      <w:pPr>
        <w:pStyle w:val="1582"/>
        <w:ind w:firstLine="567"/>
        <w:jc w:val="both"/>
        <w:rPr>
          <w:rFonts w:ascii="Times New Roman" w:hAnsi="Times New Roman"/>
        </w:rPr>
      </w:pPr>
      <w:r>
        <w:rPr>
          <w:rStyle w:val="1584"/>
          <w:rFonts w:ascii="Times New Roman" w:hAnsi="Times New Roman"/>
        </w:rPr>
        <w:footnoteRef/>
      </w:r>
      <w:r>
        <w:rPr>
          <w:rFonts w:ascii="Times New Roman" w:hAnsi="Times New Roman"/>
        </w:rPr>
        <w:t xml:space="preserve"> Вариант выбирается куратором при разработке/заключении Договора.</w:t>
      </w:r>
      <w:r>
        <w:rPr>
          <w:rFonts w:ascii="Times New Roman" w:hAnsi="Times New Roman"/>
        </w:rPr>
      </w:r>
    </w:p>
  </w:footnote>
  <w:footnote w:id="24">
    <w:p>
      <w:pPr>
        <w:pStyle w:val="1582"/>
        <w:jc w:val="both"/>
        <w:rPr>
          <w:rFonts w:ascii="Times New Roman" w:hAnsi="Times New Roman"/>
        </w:rPr>
      </w:pPr>
      <w:r>
        <w:rPr>
          <w:rStyle w:val="1584"/>
          <w:rFonts w:ascii="Times New Roman" w:hAnsi="Times New Roman"/>
        </w:rPr>
        <w:footnoteRef/>
      </w:r>
      <w:r>
        <w:rPr>
          <w:rFonts w:ascii="Times New Roman" w:hAnsi="Times New Roman"/>
        </w:rPr>
        <w:t xml:space="preserve"> Абзац включается по усмотрению куратора, если предусмотрено конкурсной/закупочной документацией.</w:t>
      </w:r>
      <w:r>
        <w:rPr>
          <w:rFonts w:ascii="Times New Roman" w:hAnsi="Times New Roman"/>
        </w:rPr>
      </w:r>
    </w:p>
  </w:footnote>
  <w:footnote w:id="25">
    <w:p>
      <w:pPr>
        <w:pStyle w:val="1582"/>
        <w:jc w:val="both"/>
        <w:rPr>
          <w:rFonts w:ascii="Times New Roman" w:hAnsi="Times New Roman"/>
        </w:rPr>
      </w:pPr>
      <w:r>
        <w:rPr>
          <w:rStyle w:val="1584"/>
          <w:rFonts w:ascii="Times New Roman" w:hAnsi="Times New Roman"/>
        </w:rPr>
        <w:footnoteRef/>
      </w:r>
      <w:r>
        <w:rPr>
          <w:rFonts w:ascii="Times New Roman" w:hAnsi="Times New Roman"/>
        </w:rPr>
        <w:t xml:space="preserve"> Пункт включается в текст Договора, если Договором предусмотрены единичные расценки оказания услуг.</w:t>
      </w:r>
      <w:r>
        <w:rPr>
          <w:rFonts w:ascii="Times New Roman" w:hAnsi="Times New Roman"/>
        </w:rPr>
      </w:r>
    </w:p>
  </w:footnote>
  <w:footnote w:id="26">
    <w:p>
      <w:pPr>
        <w:pStyle w:val="1582"/>
        <w:jc w:val="both"/>
        <w:rPr>
          <w:rFonts w:ascii="Times New Roman" w:hAnsi="Times New Roman"/>
        </w:rPr>
      </w:pPr>
      <w:r>
        <w:rPr>
          <w:rStyle w:val="1584"/>
          <w:rFonts w:ascii="Times New Roman" w:hAnsi="Times New Roman"/>
        </w:rPr>
        <w:footnoteRef/>
      </w:r>
      <w:r>
        <w:rPr>
          <w:rFonts w:ascii="Times New Roman" w:hAnsi="Times New Roman"/>
        </w:rPr>
        <w:t xml:space="preserve"> Пункт может быть исключен по усмотрению куратора.</w:t>
      </w:r>
      <w:r>
        <w:rPr>
          <w:rFonts w:ascii="Times New Roman" w:hAnsi="Times New Roman"/>
        </w:rPr>
      </w:r>
    </w:p>
  </w:footnote>
  <w:footnote w:id="27">
    <w:p>
      <w:pPr>
        <w:pStyle w:val="1582"/>
        <w:rPr>
          <w:rFonts w:ascii="Times New Roman" w:hAnsi="Times New Roman"/>
        </w:rPr>
      </w:pPr>
      <w:r>
        <w:rPr>
          <w:rStyle w:val="1584"/>
          <w:rFonts w:ascii="Times New Roman" w:hAnsi="Times New Roman"/>
        </w:rPr>
        <w:footnoteRef/>
      </w:r>
      <w:r>
        <w:rPr>
          <w:rFonts w:ascii="Times New Roman" w:hAnsi="Times New Roman"/>
        </w:rPr>
        <w:t xml:space="preserve"> Текст курсивом включается в Договоры, заключаемые с субъектами МСП.</w:t>
      </w:r>
      <w:r>
        <w:rPr>
          <w:rFonts w:ascii="Times New Roman" w:hAnsi="Times New Roman"/>
        </w:rPr>
      </w:r>
    </w:p>
  </w:footnote>
  <w:footnote w:id="28">
    <w:p>
      <w:pPr>
        <w:pStyle w:val="1582"/>
        <w:rPr>
          <w:rFonts w:ascii="Times New Roman" w:hAnsi="Times New Roman"/>
        </w:rPr>
      </w:pPr>
      <w:r>
        <w:rPr>
          <w:rStyle w:val="1584"/>
          <w:rFonts w:ascii="Times New Roman" w:hAnsi="Times New Roman"/>
        </w:rPr>
        <w:footnoteRef/>
      </w:r>
      <w:r>
        <w:rPr>
          <w:rFonts w:ascii="Times New Roman" w:hAnsi="Times New Roman"/>
        </w:rPr>
        <w:t xml:space="preserve"> Прилагается форма, утвержденная локальным актом Заказчика.</w:t>
      </w:r>
      <w:r>
        <w:rPr>
          <w:rFonts w:ascii="Times New Roman" w:hAnsi="Times New Roman"/>
        </w:rPr>
      </w:r>
    </w:p>
  </w:footnote>
  <w:footnote w:id="29">
    <w:p>
      <w:pPr>
        <w:pStyle w:val="1582"/>
      </w:pPr>
      <w:r>
        <w:rPr>
          <w:rStyle w:val="1584"/>
          <w:rFonts w:ascii="Times New Roman" w:hAnsi="Times New Roman"/>
        </w:rPr>
        <w:footnoteRef/>
      </w:r>
      <w:r>
        <w:rPr>
          <w:rFonts w:ascii="Times New Roman" w:hAnsi="Times New Roman"/>
        </w:rPr>
        <w:t xml:space="preserve"> Прилагается форма, утвержденная локальным актом Заказчика.</w:t>
      </w:r>
      <w:r/>
    </w:p>
  </w:footnote>
  <w:footnote w:id="30">
    <w:p>
      <w:pPr>
        <w:pStyle w:val="1582"/>
        <w:jc w:val="both"/>
        <w:rPr>
          <w:rFonts w:ascii="Times New Roman" w:hAnsi="Times New Roman"/>
        </w:rPr>
      </w:pPr>
      <w:r>
        <w:rPr>
          <w:rStyle w:val="1584"/>
          <w:rFonts w:ascii="Times New Roman" w:hAnsi="Times New Roman"/>
        </w:rPr>
        <w:footnoteRef/>
      </w: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Применяется в случае, если начальная (максимальная) цена договора (цена лота) </w:t>
      </w:r>
      <w:r>
        <w:rPr>
          <w:rFonts w:ascii="Times New Roman" w:hAnsi="Times New Roman"/>
        </w:rPr>
        <w:t xml:space="preserve">либо цена договора с учетом дополнительных соглашений к договору (при их наличии) превышает 50 млн. рублей (с НДС), либо предоставление финансового обеспечения предусмотрено протоколом закупочного органа Общества, ТЗ на закупку или локальным актом Общества</w:t>
      </w:r>
      <w:r>
        <w:rPr>
          <w:rFonts w:ascii="Times New Roman" w:hAnsi="Times New Roman"/>
        </w:rPr>
        <w:t xml:space="preserve">.</w:t>
      </w:r>
      <w:r>
        <w:rPr>
          <w:rFonts w:ascii="Times New Roman" w:hAnsi="Times New Roman"/>
        </w:rPr>
      </w:r>
    </w:p>
  </w:footnote>
  <w:footnote w:id="31">
    <w:p>
      <w:pPr>
        <w:pStyle w:val="1582"/>
        <w:ind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  <w:vertAlign w:val="superscript"/>
        </w:rPr>
        <w:footnoteRef/>
      </w:r>
      <w:r>
        <w:rPr>
          <w:rFonts w:ascii="Times New Roman" w:hAnsi="Times New Roman"/>
        </w:rPr>
        <w:t xml:space="preserve"> Пункт включается в договор при условии наличия в техническом задании требований о подтверждении наличия  материально-технических и/или кадровых ресурсов для исполнения договора</w:t>
      </w:r>
      <w:r>
        <w:rPr>
          <w:rFonts w:ascii="Times New Roman" w:hAnsi="Times New Roman"/>
        </w:rPr>
      </w:r>
    </w:p>
  </w:footnote>
  <w:footnote w:id="32">
    <w:p>
      <w:pPr>
        <w:pStyle w:val="1582"/>
        <w:ind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  <w:vertAlign w:val="superscript"/>
        </w:rPr>
        <w:footnoteRef/>
      </w:r>
      <w:r>
        <w:rPr>
          <w:rFonts w:ascii="Times New Roman" w:hAnsi="Times New Roman"/>
        </w:rPr>
        <w:t xml:space="preserve"> Включается в договор при условии наличия в техническом задании требований о подтверждении наличия материально-технических ресурсов для исполнения договора</w:t>
      </w:r>
      <w:r>
        <w:rPr>
          <w:rFonts w:ascii="Times New Roman" w:hAnsi="Times New Roman"/>
        </w:rPr>
      </w:r>
    </w:p>
  </w:footnote>
  <w:footnote w:id="33">
    <w:p>
      <w:pPr>
        <w:pStyle w:val="1582"/>
        <w:ind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  <w:vertAlign w:val="superscript"/>
        </w:rPr>
        <w:footnoteRef/>
      </w:r>
      <w:r>
        <w:rPr>
          <w:rFonts w:ascii="Times New Roman" w:hAnsi="Times New Roman"/>
        </w:rPr>
        <w:t xml:space="preserve"> Включается в договор при условии наличия в техническом задании требований о подтверждении наличия кадровых ресурсов для исполнения договора</w:t>
      </w:r>
      <w:r>
        <w:rPr>
          <w:rFonts w:ascii="Times New Roman" w:hAnsi="Times New Roman"/>
        </w:rPr>
      </w:r>
    </w:p>
  </w:footnote>
  <w:footnote w:id="34">
    <w:p>
      <w:pPr>
        <w:pStyle w:val="1582"/>
        <w:ind w:firstLine="567"/>
        <w:jc w:val="both"/>
        <w:rPr>
          <w:rFonts w:ascii="Times New Roman" w:hAnsi="Times New Roman"/>
        </w:rPr>
      </w:pPr>
      <w:r>
        <w:rPr>
          <w:rStyle w:val="1584"/>
          <w:rFonts w:ascii="Times New Roman" w:hAnsi="Times New Roman"/>
        </w:rPr>
        <w:footnoteRef/>
      </w:r>
      <w:r>
        <w:rPr>
          <w:rFonts w:ascii="Times New Roman" w:hAnsi="Times New Roman"/>
        </w:rPr>
        <w:t xml:space="preserve"> Пункт включается в текст договора, заключаемого с субъектом МСП.  </w:t>
      </w:r>
      <w:r>
        <w:rPr>
          <w:rFonts w:ascii="Times New Roman" w:hAnsi="Times New Roman"/>
        </w:rPr>
      </w:r>
    </w:p>
  </w:footnote>
  <w:footnote w:id="35">
    <w:p>
      <w:pPr>
        <w:pStyle w:val="1582"/>
        <w:ind w:firstLine="567"/>
        <w:jc w:val="both"/>
        <w:rPr>
          <w:rFonts w:ascii="Times New Roman" w:hAnsi="Times New Roman"/>
        </w:rPr>
      </w:pPr>
      <w:r>
        <w:rPr>
          <w:rStyle w:val="1584"/>
          <w:rFonts w:ascii="Times New Roman" w:hAnsi="Times New Roman"/>
        </w:rPr>
        <w:footnoteRef/>
      </w:r>
      <w:r>
        <w:rPr>
          <w:rFonts w:ascii="Times New Roman" w:hAnsi="Times New Roman"/>
        </w:rPr>
        <w:t xml:space="preserve"> Условия пункта могут быть изменены в соответствии с требованиями ОРД Заказчика.</w:t>
      </w:r>
      <w:r>
        <w:rPr>
          <w:rFonts w:ascii="Times New Roman" w:hAnsi="Times New Roman"/>
        </w:rPr>
      </w:r>
    </w:p>
  </w:footnote>
  <w:footnote w:id="36">
    <w:p>
      <w:pPr>
        <w:pStyle w:val="1582"/>
        <w:ind w:firstLine="567"/>
        <w:rPr>
          <w:rFonts w:ascii="Times New Roman" w:hAnsi="Times New Roman"/>
        </w:rPr>
      </w:pPr>
      <w:r>
        <w:rPr>
          <w:rStyle w:val="1584"/>
          <w:rFonts w:ascii="Times New Roman" w:hAnsi="Times New Roman"/>
        </w:rPr>
        <w:footnoteRef/>
      </w:r>
      <w:r>
        <w:rPr>
          <w:rFonts w:ascii="Times New Roman" w:hAnsi="Times New Roman"/>
        </w:rPr>
        <w:t xml:space="preserve"> Указывается один или оба документа в соответствии с условиями технического задания</w:t>
      </w:r>
      <w:r>
        <w:rPr>
          <w:rFonts w:ascii="Times New Roman" w:hAnsi="Times New Roman"/>
        </w:rPr>
      </w:r>
    </w:p>
  </w:footnote>
  <w:footnote w:id="37">
    <w:p>
      <w:pPr>
        <w:pStyle w:val="1582"/>
        <w:ind w:firstLine="567"/>
        <w:jc w:val="both"/>
        <w:rPr>
          <w:rFonts w:ascii="Times New Roman" w:hAnsi="Times New Roman"/>
        </w:rPr>
      </w:pPr>
      <w:r>
        <w:rPr>
          <w:rStyle w:val="1584"/>
          <w:rFonts w:ascii="Times New Roman" w:hAnsi="Times New Roman"/>
        </w:rPr>
        <w:footnoteRef/>
      </w:r>
      <w:r>
        <w:rPr>
          <w:rFonts w:ascii="Times New Roman" w:hAnsi="Times New Roman"/>
        </w:rPr>
        <w:t xml:space="preserve"> Для ИП заменить на «ЕГРИП».</w:t>
      </w:r>
      <w:r>
        <w:rPr>
          <w:rFonts w:ascii="Times New Roman" w:hAnsi="Times New Roman"/>
        </w:rPr>
      </w:r>
    </w:p>
  </w:footnote>
  <w:footnote w:id="38">
    <w:p>
      <w:pPr>
        <w:pStyle w:val="1582"/>
        <w:ind w:firstLine="567"/>
        <w:jc w:val="both"/>
        <w:rPr>
          <w:rFonts w:ascii="Times New Roman" w:hAnsi="Times New Roman"/>
        </w:rPr>
      </w:pPr>
      <w:r>
        <w:rPr>
          <w:rStyle w:val="1584"/>
          <w:rFonts w:ascii="Times New Roman" w:hAnsi="Times New Roman"/>
        </w:rPr>
        <w:footnoteRef/>
      </w:r>
      <w:r>
        <w:rPr>
          <w:rFonts w:ascii="Times New Roman" w:hAnsi="Times New Roman"/>
        </w:rPr>
        <w:t xml:space="preserve"> Не включается в договоры с ИП.</w:t>
      </w:r>
      <w:r>
        <w:rPr>
          <w:rFonts w:ascii="Times New Roman" w:hAnsi="Times New Roman"/>
        </w:rPr>
      </w:r>
    </w:p>
  </w:footnote>
  <w:footnote w:id="39">
    <w:p>
      <w:pPr>
        <w:pStyle w:val="1582"/>
        <w:ind w:firstLine="567"/>
        <w:jc w:val="both"/>
        <w:rPr>
          <w:rFonts w:ascii="Times New Roman" w:hAnsi="Times New Roman"/>
        </w:rPr>
      </w:pPr>
      <w:r>
        <w:rPr>
          <w:rStyle w:val="1584"/>
          <w:rFonts w:ascii="Times New Roman" w:hAnsi="Times New Roman"/>
        </w:rPr>
        <w:footnoteRef/>
      </w:r>
      <w:r>
        <w:rPr>
          <w:rFonts w:ascii="Times New Roman" w:hAnsi="Times New Roman"/>
        </w:rPr>
        <w:t xml:space="preserve"> Для договоров, заключаемых с ДЗО ПАО «Россети»</w:t>
      </w:r>
      <w:r>
        <w:rPr>
          <w:rFonts w:ascii="Times New Roman" w:hAnsi="Times New Roman"/>
        </w:rPr>
      </w:r>
    </w:p>
  </w:footnote>
  <w:footnote w:id="40">
    <w:p>
      <w:pPr>
        <w:pStyle w:val="1582"/>
        <w:ind w:firstLine="567"/>
        <w:jc w:val="both"/>
        <w:rPr>
          <w:rFonts w:ascii="Times New Roman" w:hAnsi="Times New Roman"/>
        </w:rPr>
      </w:pPr>
      <w:r>
        <w:rPr>
          <w:rStyle w:val="1584"/>
          <w:rFonts w:ascii="Times New Roman" w:hAnsi="Times New Roman"/>
        </w:rPr>
        <w:footnoteRef/>
      </w:r>
      <w:r>
        <w:rPr>
          <w:rFonts w:ascii="Times New Roman" w:hAnsi="Times New Roman"/>
        </w:rPr>
        <w:t xml:space="preserve"> Размер неустойки может быть изменен куратором.</w:t>
      </w:r>
      <w:r>
        <w:rPr>
          <w:rFonts w:ascii="Times New Roman" w:hAnsi="Times New Roman"/>
        </w:rPr>
      </w:r>
    </w:p>
  </w:footnote>
  <w:footnote w:id="41">
    <w:p>
      <w:pPr>
        <w:pStyle w:val="1582"/>
        <w:ind w:firstLine="567"/>
        <w:jc w:val="both"/>
        <w:rPr>
          <w:rFonts w:ascii="Times New Roman" w:hAnsi="Times New Roman"/>
        </w:rPr>
      </w:pPr>
      <w:r>
        <w:rPr>
          <w:rStyle w:val="1584"/>
          <w:rFonts w:ascii="Times New Roman" w:hAnsi="Times New Roman"/>
        </w:rPr>
        <w:footnoteRef/>
      </w:r>
      <w:r>
        <w:rPr>
          <w:rFonts w:ascii="Times New Roman" w:hAnsi="Times New Roman"/>
        </w:rPr>
        <w:t xml:space="preserve"> Первый абзац включается в текст договора, кроме тех случаев, когда договор  заключается с субъектом МСП.</w:t>
      </w:r>
      <w:r>
        <w:rPr>
          <w:rFonts w:ascii="Times New Roman" w:hAnsi="Times New Roman"/>
        </w:rPr>
      </w:r>
    </w:p>
  </w:footnote>
  <w:footnote w:id="42">
    <w:p>
      <w:pPr>
        <w:pStyle w:val="1582"/>
        <w:ind w:firstLine="567"/>
        <w:jc w:val="both"/>
        <w:rPr>
          <w:rFonts w:ascii="Times New Roman" w:hAnsi="Times New Roman"/>
        </w:rPr>
      </w:pPr>
      <w:r>
        <w:rPr>
          <w:rStyle w:val="1584"/>
          <w:rFonts w:ascii="Times New Roman" w:hAnsi="Times New Roman"/>
        </w:rPr>
        <w:footnoteRef/>
      </w:r>
      <w:r>
        <w:rPr>
          <w:rFonts w:ascii="Times New Roman" w:hAnsi="Times New Roman"/>
        </w:rPr>
        <w:t xml:space="preserve"> Второй абзац включается в текст договора, заключаемого с субъектом МСП.</w:t>
      </w:r>
      <w:r>
        <w:rPr>
          <w:rFonts w:ascii="Times New Roman" w:hAnsi="Times New Roman"/>
        </w:rPr>
      </w:r>
    </w:p>
  </w:footnote>
  <w:footnote w:id="43">
    <w:p>
      <w:pPr>
        <w:pStyle w:val="1582"/>
        <w:ind w:firstLine="567"/>
        <w:jc w:val="both"/>
        <w:rPr>
          <w:rFonts w:ascii="Times New Roman" w:hAnsi="Times New Roman"/>
        </w:rPr>
      </w:pPr>
      <w:r>
        <w:rPr>
          <w:rStyle w:val="1584"/>
          <w:rFonts w:ascii="Times New Roman" w:hAnsi="Times New Roman"/>
        </w:rPr>
        <w:footnoteRef/>
      </w:r>
      <w:r>
        <w:rPr>
          <w:rFonts w:ascii="Times New Roman" w:hAnsi="Times New Roman"/>
        </w:rPr>
        <w:t xml:space="preserve"> Курсив не включается в договоры с субъектами МСП.</w:t>
      </w:r>
      <w:r>
        <w:rPr>
          <w:rFonts w:ascii="Times New Roman" w:hAnsi="Times New Roman"/>
        </w:rPr>
      </w:r>
    </w:p>
  </w:footnote>
  <w:footnote w:id="44">
    <w:p>
      <w:pPr>
        <w:pStyle w:val="1582"/>
        <w:ind w:firstLine="567"/>
        <w:jc w:val="both"/>
        <w:rPr>
          <w:rFonts w:ascii="Times New Roman" w:hAnsi="Times New Roman"/>
        </w:rPr>
      </w:pPr>
      <w:r>
        <w:rPr>
          <w:rStyle w:val="1584"/>
          <w:rFonts w:ascii="Times New Roman" w:hAnsi="Times New Roman"/>
        </w:rPr>
        <w:footnoteRef/>
      </w:r>
      <w:r>
        <w:rPr>
          <w:rFonts w:ascii="Times New Roman" w:hAnsi="Times New Roman"/>
        </w:rPr>
        <w:t xml:space="preserve"> Буллит включается при включении в Договор пункта 3.9</w:t>
      </w:r>
      <w:r>
        <w:rPr>
          <w:rFonts w:ascii="Times New Roman" w:hAnsi="Times New Roman"/>
        </w:rPr>
      </w:r>
    </w:p>
  </w:footnote>
  <w:footnote w:id="45">
    <w:p>
      <w:pPr>
        <w:pStyle w:val="1582"/>
        <w:ind w:firstLine="567"/>
        <w:jc w:val="both"/>
        <w:rPr>
          <w:rFonts w:ascii="Times New Roman" w:hAnsi="Times New Roman"/>
        </w:rPr>
      </w:pPr>
      <w:r>
        <w:rPr>
          <w:rStyle w:val="1584"/>
          <w:rFonts w:ascii="Times New Roman" w:hAnsi="Times New Roman"/>
        </w:rPr>
        <w:footnoteRef/>
      </w:r>
      <w:r>
        <w:rPr>
          <w:rFonts w:ascii="Times New Roman" w:hAnsi="Times New Roman"/>
        </w:rPr>
        <w:t xml:space="preserve"> Размер неустойки и база для исчисления могут быть изменены в зависимости от специфики оказания услуг (например, от цены этапа услуг и т.п., если есть возможность произвести расчет неустойки).</w:t>
      </w:r>
      <w:r>
        <w:rPr>
          <w:rFonts w:ascii="Times New Roman" w:hAnsi="Times New Roman"/>
        </w:rPr>
      </w:r>
    </w:p>
  </w:footnote>
  <w:footnote w:id="46">
    <w:p>
      <w:pPr>
        <w:pStyle w:val="1582"/>
        <w:ind w:firstLine="567"/>
        <w:jc w:val="both"/>
        <w:rPr>
          <w:rFonts w:ascii="Times New Roman" w:hAnsi="Times New Roman"/>
        </w:rPr>
      </w:pPr>
      <w:r>
        <w:rPr>
          <w:rStyle w:val="1584"/>
          <w:rFonts w:ascii="Times New Roman" w:hAnsi="Times New Roman"/>
        </w:rPr>
        <w:footnoteRef/>
      </w:r>
      <w:r>
        <w:rPr>
          <w:rFonts w:ascii="Times New Roman" w:hAnsi="Times New Roman"/>
        </w:rPr>
        <w:t xml:space="preserve"> Размер неустойки может быть изменен куратором.</w:t>
      </w:r>
      <w:r>
        <w:rPr>
          <w:rFonts w:ascii="Times New Roman" w:hAnsi="Times New Roman"/>
        </w:rPr>
      </w:r>
    </w:p>
  </w:footnote>
  <w:footnote w:id="47">
    <w:p>
      <w:pPr>
        <w:pStyle w:val="1582"/>
        <w:ind w:firstLine="567"/>
        <w:jc w:val="both"/>
        <w:rPr>
          <w:rFonts w:ascii="Times New Roman" w:hAnsi="Times New Roman"/>
        </w:rPr>
      </w:pPr>
      <w:r>
        <w:rPr>
          <w:rStyle w:val="1584"/>
          <w:rFonts w:ascii="Times New Roman" w:hAnsi="Times New Roman"/>
        </w:rPr>
        <w:footnoteRef/>
      </w:r>
      <w:r>
        <w:rPr>
          <w:rFonts w:ascii="Times New Roman" w:hAnsi="Times New Roman"/>
        </w:rPr>
        <w:t xml:space="preserve"> Размер неустойки может быть изменен куратором.</w:t>
      </w:r>
      <w:r>
        <w:rPr>
          <w:rFonts w:ascii="Times New Roman" w:hAnsi="Times New Roman"/>
        </w:rPr>
      </w:r>
    </w:p>
  </w:footnote>
  <w:footnote w:id="48">
    <w:p>
      <w:pPr>
        <w:pStyle w:val="1582"/>
        <w:ind w:firstLine="567"/>
        <w:jc w:val="both"/>
      </w:pPr>
      <w:r>
        <w:rPr>
          <w:rStyle w:val="1584"/>
          <w:rFonts w:ascii="Times New Roman" w:hAnsi="Times New Roman"/>
        </w:rPr>
        <w:footnoteRef/>
      </w:r>
      <w:r>
        <w:rPr>
          <w:rFonts w:ascii="Times New Roman" w:hAnsi="Times New Roman"/>
        </w:rPr>
        <w:t xml:space="preserve"> Пункт формируется с учетом требований ОРД Заказчика.</w:t>
      </w:r>
      <w:r/>
    </w:p>
  </w:footnote>
  <w:footnote w:id="49">
    <w:p>
      <w:pPr>
        <w:pStyle w:val="1582"/>
        <w:ind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  <w:vertAlign w:val="superscript"/>
        </w:rPr>
        <w:footnoteRef/>
      </w:r>
      <w:r>
        <w:rPr>
          <w:rFonts w:ascii="Times New Roman" w:hAnsi="Times New Roman"/>
        </w:rPr>
        <w:t xml:space="preserve"> Пункт приводится в случае, если Исполнитель является плательщиком НДС.</w:t>
      </w:r>
      <w:r>
        <w:rPr>
          <w:rFonts w:ascii="Times New Roman" w:hAnsi="Times New Roman"/>
        </w:rPr>
      </w:r>
    </w:p>
  </w:footnote>
  <w:footnote w:id="50">
    <w:p>
      <w:pPr>
        <w:pStyle w:val="1582"/>
        <w:ind w:firstLine="567"/>
        <w:jc w:val="both"/>
        <w:rPr>
          <w:rFonts w:ascii="Times New Roman" w:hAnsi="Times New Roman"/>
          <w:lang w:eastAsia="ar-SA"/>
        </w:rPr>
      </w:pPr>
      <w:r>
        <w:rPr>
          <w:rStyle w:val="1584"/>
          <w:rFonts w:ascii="Times New Roman" w:hAnsi="Times New Roman"/>
        </w:rPr>
        <w:footnoteRef/>
      </w:r>
      <w:r>
        <w:rPr>
          <w:rFonts w:ascii="Times New Roman" w:hAnsi="Times New Roman"/>
        </w:rPr>
        <w:t xml:space="preserve"> Пункт указывается в случае применения обеспечительных мер (выбирается вариант в соответствии с условиями обеспечения).</w:t>
      </w:r>
      <w:r>
        <w:rPr>
          <w:rFonts w:ascii="Times New Roman" w:hAnsi="Times New Roman"/>
          <w:lang w:eastAsia="ar-SA"/>
        </w:rPr>
      </w:r>
      <w:r>
        <w:rPr>
          <w:rFonts w:ascii="Times New Roman" w:hAnsi="Times New Roman"/>
          <w:lang w:eastAsia="ar-SA"/>
        </w:rPr>
      </w:r>
    </w:p>
  </w:footnote>
  <w:footnote w:id="51">
    <w:p>
      <w:pPr>
        <w:pStyle w:val="1582"/>
        <w:rPr>
          <w:rFonts w:ascii="Times New Roman" w:hAnsi="Times New Roman"/>
          <w:b/>
        </w:rPr>
      </w:pPr>
      <w:r>
        <w:rPr>
          <w:rStyle w:val="1584"/>
          <w:rFonts w:ascii="Times New Roman" w:hAnsi="Times New Roman"/>
        </w:rPr>
        <w:footnoteRef/>
      </w:r>
      <w:r>
        <w:rPr>
          <w:rFonts w:ascii="Times New Roman" w:hAnsi="Times New Roman"/>
        </w:rPr>
        <w:t xml:space="preserve"> Размер штрафа устанавливается в зависимости от Цены договора:</w:t>
      </w:r>
      <w:r>
        <w:rPr>
          <w:rFonts w:ascii="Times New Roman" w:hAnsi="Times New Roman"/>
          <w:b/>
        </w:rPr>
      </w:r>
      <w:r>
        <w:rPr>
          <w:rFonts w:ascii="Times New Roman" w:hAnsi="Times New Roman"/>
          <w:b/>
        </w:rPr>
      </w:r>
    </w:p>
    <w:p>
      <w:pPr>
        <w:pStyle w:val="1582"/>
        <w:rPr>
          <w:rFonts w:ascii="Times New Roman" w:hAnsi="Times New Roman"/>
        </w:rPr>
      </w:pPr>
      <w:r>
        <w:rPr>
          <w:rFonts w:ascii="Times New Roman" w:hAnsi="Times New Roman"/>
        </w:rPr>
        <w:t xml:space="preserve">- при цене договора до 50 млн.руб. (включительно) – 0,1%</w:t>
      </w:r>
      <w:r>
        <w:rPr>
          <w:rFonts w:ascii="Times New Roman" w:hAnsi="Times New Roman"/>
        </w:rPr>
      </w:r>
    </w:p>
    <w:p>
      <w:pPr>
        <w:pStyle w:val="1582"/>
        <w:rPr>
          <w:rFonts w:ascii="Times New Roman" w:hAnsi="Times New Roman"/>
        </w:rPr>
      </w:pPr>
      <w:r>
        <w:rPr>
          <w:rFonts w:ascii="Times New Roman" w:hAnsi="Times New Roman"/>
        </w:rPr>
        <w:t xml:space="preserve">- при цене договора от 50 до 100 млн.руб. (включительно) – 0,05%</w:t>
      </w:r>
      <w:r>
        <w:rPr>
          <w:rFonts w:ascii="Times New Roman" w:hAnsi="Times New Roman"/>
        </w:rPr>
      </w:r>
    </w:p>
    <w:p>
      <w:pPr>
        <w:pStyle w:val="1582"/>
        <w:rPr>
          <w:rFonts w:ascii="Times New Roman" w:hAnsi="Times New Roman"/>
          <w:b/>
        </w:rPr>
      </w:pPr>
      <w:r>
        <w:rPr>
          <w:rFonts w:ascii="Times New Roman" w:hAnsi="Times New Roman"/>
        </w:rPr>
        <w:t xml:space="preserve">- при цене договора  от 100 млн.руб. до 1 000 млн.руб.– 0,01%</w:t>
      </w:r>
      <w:r>
        <w:rPr>
          <w:rFonts w:ascii="Times New Roman" w:hAnsi="Times New Roman"/>
          <w:b/>
        </w:rPr>
      </w:r>
      <w:r>
        <w:rPr>
          <w:rFonts w:ascii="Times New Roman" w:hAnsi="Times New Roman"/>
          <w:b/>
        </w:rPr>
      </w:r>
    </w:p>
    <w:p>
      <w:pPr>
        <w:pStyle w:val="1582"/>
        <w:rPr>
          <w:rFonts w:ascii="Times New Roman" w:hAnsi="Times New Roman"/>
          <w:b/>
        </w:rPr>
      </w:pPr>
      <w:r>
        <w:rPr>
          <w:rFonts w:ascii="Times New Roman" w:hAnsi="Times New Roman"/>
        </w:rPr>
        <w:t xml:space="preserve">- при цене договора свыше 1 000 млн.руб. – 0,005%</w:t>
      </w:r>
      <w:r>
        <w:rPr>
          <w:rFonts w:ascii="Times New Roman" w:hAnsi="Times New Roman"/>
          <w:b/>
        </w:rPr>
      </w:r>
      <w:r>
        <w:rPr>
          <w:rFonts w:ascii="Times New Roman" w:hAnsi="Times New Roman"/>
          <w:b/>
        </w:rPr>
      </w:r>
    </w:p>
  </w:footnote>
  <w:footnote w:id="52">
    <w:p>
      <w:pPr>
        <w:pStyle w:val="1582"/>
        <w:jc w:val="both"/>
        <w:rPr>
          <w:rFonts w:ascii="Times New Roman" w:hAnsi="Times New Roman"/>
        </w:rPr>
      </w:pPr>
      <w:r>
        <w:rPr>
          <w:rStyle w:val="1584"/>
          <w:rFonts w:ascii="Times New Roman" w:hAnsi="Times New Roman"/>
        </w:rPr>
        <w:footnoteRef/>
      </w:r>
      <w:r>
        <w:rPr>
          <w:rFonts w:ascii="Times New Roman" w:hAnsi="Times New Roman"/>
        </w:rPr>
        <w:t xml:space="preserve"> Если иной размер не установлен в ТЗ или закупочной документации, то размер штрафа устанавливается в зависимости от Цены договора и составляет:</w:t>
      </w:r>
      <w:r>
        <w:rPr>
          <w:rFonts w:ascii="Times New Roman" w:hAnsi="Times New Roman"/>
        </w:rPr>
      </w:r>
    </w:p>
    <w:p>
      <w:pPr>
        <w:pStyle w:val="1582"/>
        <w:rPr>
          <w:rFonts w:ascii="Times New Roman" w:hAnsi="Times New Roman"/>
        </w:rPr>
      </w:pPr>
      <w:r>
        <w:rPr>
          <w:rFonts w:ascii="Times New Roman" w:hAnsi="Times New Roman"/>
        </w:rPr>
        <w:t xml:space="preserve">- при цене договора до 50 млн.руб. (включительно) – 0,5%</w:t>
      </w:r>
      <w:r>
        <w:rPr>
          <w:rFonts w:ascii="Times New Roman" w:hAnsi="Times New Roman"/>
        </w:rPr>
      </w:r>
    </w:p>
    <w:p>
      <w:pPr>
        <w:pStyle w:val="1582"/>
        <w:rPr>
          <w:rFonts w:ascii="Times New Roman" w:hAnsi="Times New Roman"/>
        </w:rPr>
      </w:pPr>
      <w:r>
        <w:rPr>
          <w:rFonts w:ascii="Times New Roman" w:hAnsi="Times New Roman"/>
        </w:rPr>
        <w:t xml:space="preserve">- при цене договора от 50 до 100 млн.руб. (включительно) – 0,1%</w:t>
      </w:r>
      <w:r>
        <w:rPr>
          <w:rFonts w:ascii="Times New Roman" w:hAnsi="Times New Roman"/>
        </w:rPr>
      </w:r>
    </w:p>
    <w:p>
      <w:pPr>
        <w:pStyle w:val="1582"/>
        <w:rPr>
          <w:rFonts w:ascii="Times New Roman" w:hAnsi="Times New Roman"/>
        </w:rPr>
      </w:pPr>
      <w:r>
        <w:rPr>
          <w:rFonts w:ascii="Times New Roman" w:hAnsi="Times New Roman"/>
        </w:rPr>
        <w:t xml:space="preserve">- при цене договора  от 100 млн.руб.  до 1 000 млн.руб.– 0,05%</w:t>
      </w:r>
      <w:r>
        <w:rPr>
          <w:rFonts w:ascii="Times New Roman" w:hAnsi="Times New Roman"/>
        </w:rPr>
      </w:r>
    </w:p>
    <w:p>
      <w:pPr>
        <w:pStyle w:val="1582"/>
      </w:pPr>
      <w:r>
        <w:rPr>
          <w:rFonts w:ascii="Times New Roman" w:hAnsi="Times New Roman"/>
        </w:rPr>
        <w:t xml:space="preserve">- при цене договора свыше 1 000 млн.руб. – 0,01%</w:t>
      </w:r>
      <w:r/>
    </w:p>
  </w:footnote>
  <w:footnote w:id="53">
    <w:p>
      <w:pPr>
        <w:pStyle w:val="1513"/>
        <w:jc w:val="both"/>
        <w:shd w:val="clear" w:color="auto" w:fill="ffffff"/>
      </w:pPr>
      <w:r>
        <w:rPr>
          <w:rStyle w:val="1584"/>
        </w:rPr>
        <w:footnoteRef/>
      </w:r>
      <w:r>
        <w:t xml:space="preserve"> </w:t>
      </w:r>
      <w:r>
        <w:rPr>
          <w:color w:val="282828"/>
        </w:rPr>
        <w:t xml:space="preserve">В договоры с ДЗО ПАО «Россети» включать следующие условия разрешения споров:</w:t>
      </w:r>
      <w:r/>
    </w:p>
    <w:p>
      <w:pPr>
        <w:pStyle w:val="1513"/>
        <w:jc w:val="both"/>
        <w:shd w:val="clear" w:color="auto" w:fill="ffffff"/>
        <w:rPr>
          <w:color w:val="282828"/>
        </w:rPr>
      </w:pPr>
      <w:r>
        <w:t xml:space="preserve">«11</w:t>
      </w:r>
      <w:r>
        <w:rPr>
          <w:color w:val="282828"/>
        </w:rPr>
        <w:t xml:space="preserve">.1. Все споры, разногласия, претензии и требования, возникающие </w:t>
      </w:r>
      <w:r>
        <w:rPr>
          <w:color w:val="282828"/>
        </w:rPr>
        <w:t xml:space="preserve">из настоящего Договора или прямо или косвенно связанные с ним, в том числе касающиеся его заключения, существования, толкования, действия, изменения, исполнения, нарушения, расторжения, прекращения и действительности, подлежат разрешению путем переговоров.</w:t>
      </w:r>
      <w:r>
        <w:rPr>
          <w:color w:val="282828"/>
        </w:rPr>
      </w:r>
    </w:p>
    <w:p>
      <w:pPr>
        <w:pStyle w:val="1513"/>
        <w:jc w:val="both"/>
        <w:shd w:val="clear" w:color="auto" w:fill="ffffff"/>
        <w:rPr>
          <w:color w:val="282828"/>
        </w:rPr>
      </w:pPr>
      <w:r>
        <w:rPr>
          <w:color w:val="282828"/>
        </w:rPr>
        <w:t xml:space="preserve">11.2. В случае невозможности урегулировать возникший спор путем переговоров, он подлежит разрешению путем применения альтернативной процедуры урегулирования спор</w:t>
      </w:r>
      <w:r>
        <w:rPr>
          <w:color w:val="282828"/>
        </w:rPr>
        <w:t xml:space="preserve">ов (медиации) на условиях и в порядке, установленном законодательством и Регламентом рассмотрения и урегулирования споров и конфликтов интересов в группе компаний «Россети», утвержденным решением Совета директоров _____________ (протокол от _____ № _____).</w:t>
      </w:r>
      <w:r>
        <w:rPr>
          <w:color w:val="282828"/>
        </w:rPr>
      </w:r>
    </w:p>
    <w:p>
      <w:pPr>
        <w:pStyle w:val="1513"/>
        <w:jc w:val="both"/>
        <w:shd w:val="clear" w:color="auto" w:fill="ffffff"/>
        <w:rPr>
          <w:color w:val="282828"/>
        </w:rPr>
      </w:pPr>
      <w:r>
        <w:rPr>
          <w:color w:val="282828"/>
        </w:rPr>
        <w:t xml:space="preserve">11.3. При недостижении Сторонами соглашения об урегули</w:t>
      </w:r>
      <w:r>
        <w:rPr>
          <w:color w:val="282828"/>
        </w:rPr>
        <w:t xml:space="preserve">ровании спора путем медиации, он подлежит разрешению в порядке арбитража (третейского разбирательства) в Арбитражном центре при Российском союзе промышленников и предпринимателей (РСПП) в соответствии с его правилами, действующими на дату начала арбитража.</w:t>
      </w:r>
      <w:r>
        <w:rPr>
          <w:color w:val="282828"/>
        </w:rPr>
      </w:r>
    </w:p>
    <w:p>
      <w:pPr>
        <w:pStyle w:val="1513"/>
        <w:jc w:val="both"/>
        <w:shd w:val="clear" w:color="auto" w:fill="ffffff"/>
        <w:rPr>
          <w:color w:val="282828"/>
        </w:rPr>
      </w:pPr>
      <w:r>
        <w:rPr>
          <w:color w:val="282828"/>
        </w:rPr>
        <w:t xml:space="preserve">Стороны соглашаются, что документы и иные материалы в рамках арбитража могут направляться по следующим адресам электронной почты:</w:t>
      </w:r>
      <w:r>
        <w:rPr>
          <w:color w:val="282828"/>
        </w:rPr>
      </w:r>
    </w:p>
    <w:p>
      <w:pPr>
        <w:pStyle w:val="1513"/>
        <w:jc w:val="both"/>
        <w:shd w:val="clear" w:color="auto" w:fill="ffffff"/>
        <w:rPr>
          <w:color w:val="282828"/>
        </w:rPr>
      </w:pPr>
      <w:r>
        <w:rPr>
          <w:i/>
          <w:iCs/>
          <w:color w:val="282828"/>
        </w:rPr>
        <w:t xml:space="preserve">[наименование Стороны]: [адрес электронной почты];</w:t>
      </w:r>
      <w:r>
        <w:rPr>
          <w:color w:val="282828"/>
        </w:rPr>
      </w:r>
      <w:r>
        <w:rPr>
          <w:color w:val="282828"/>
        </w:rPr>
      </w:r>
    </w:p>
    <w:p>
      <w:pPr>
        <w:pStyle w:val="1513"/>
        <w:jc w:val="both"/>
        <w:shd w:val="clear" w:color="auto" w:fill="ffffff"/>
        <w:rPr>
          <w:color w:val="282828"/>
        </w:rPr>
      </w:pPr>
      <w:r>
        <w:rPr>
          <w:i/>
          <w:iCs/>
          <w:color w:val="282828"/>
        </w:rPr>
        <w:t xml:space="preserve">[наименование Стороны]: [адрес электронной почты].</w:t>
      </w:r>
      <w:r>
        <w:rPr>
          <w:color w:val="282828"/>
        </w:rPr>
      </w:r>
      <w:r>
        <w:rPr>
          <w:color w:val="282828"/>
        </w:rPr>
      </w:r>
    </w:p>
    <w:p>
      <w:pPr>
        <w:pStyle w:val="1513"/>
        <w:jc w:val="both"/>
        <w:shd w:val="clear" w:color="auto" w:fill="ffffff"/>
        <w:rPr>
          <w:color w:val="282828"/>
        </w:rPr>
      </w:pPr>
      <w:r>
        <w:rPr>
          <w:color w:val="282828"/>
        </w:rPr>
        <w:t xml:space="preserve">Вынесенное третейским судом решение будет окончательным и обязательным для Сторон.</w:t>
      </w:r>
      <w:r>
        <w:rPr>
          <w:color w:val="282828"/>
        </w:rPr>
      </w:r>
    </w:p>
    <w:p>
      <w:pPr>
        <w:pStyle w:val="1582"/>
        <w:jc w:val="both"/>
      </w:pPr>
      <w:r>
        <w:rPr>
          <w:rFonts w:ascii="Times New Roman" w:hAnsi="Times New Roman" w:eastAsia="Times New Roman"/>
          <w:color w:val="282828"/>
          <w:lang w:eastAsia="ru-RU"/>
        </w:rPr>
        <w:t xml:space="preserve">Заявление о выдаче исполнительного листа на принудительн</w:t>
      </w:r>
      <w:r>
        <w:rPr>
          <w:rFonts w:ascii="Times New Roman" w:hAnsi="Times New Roman" w:eastAsia="Times New Roman"/>
          <w:color w:val="282828"/>
          <w:lang w:eastAsia="ru-RU"/>
        </w:rPr>
        <w:t xml:space="preserve">ое исполнение решения третейского суда по выбору взыскателя может быть подано в компетентный суд по адресу должника или его имущества, в компетентный суд, на территории которого принято решение третейского суда, либо в компетентный суд по адресу взыскателя</w:t>
      </w:r>
      <w:r>
        <w:rPr>
          <w:color w:val="282828"/>
        </w:rPr>
        <w:t xml:space="preserve">.»</w:t>
      </w:r>
      <w:r/>
    </w:p>
  </w:footnote>
  <w:footnote w:id="54">
    <w:p>
      <w:pPr>
        <w:pStyle w:val="1582"/>
        <w:rPr>
          <w:rFonts w:ascii="Times New Roman" w:hAnsi="Times New Roman"/>
        </w:rPr>
      </w:pPr>
      <w:r>
        <w:rPr>
          <w:rStyle w:val="1584"/>
          <w:rFonts w:ascii="Times New Roman" w:hAnsi="Times New Roman"/>
        </w:rPr>
        <w:footnoteRef/>
      </w:r>
      <w:r>
        <w:rPr>
          <w:rFonts w:ascii="Times New Roman" w:hAnsi="Times New Roman"/>
        </w:rPr>
        <w:t xml:space="preserve"> Текст курсивом может быть включен в Договор в случае, если такая необходимость следует из взаимоотношения Сторон и закупочной документации.</w:t>
      </w:r>
      <w:r>
        <w:rPr>
          <w:rFonts w:ascii="Times New Roman" w:hAnsi="Times New Roman"/>
        </w:rPr>
      </w:r>
    </w:p>
  </w:footnote>
  <w:footnote w:id="55">
    <w:p>
      <w:pPr>
        <w:pStyle w:val="1582"/>
        <w:ind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  <w:vertAlign w:val="superscript"/>
        </w:rPr>
        <w:footnoteRef/>
      </w:r>
      <w:r>
        <w:rPr>
          <w:rFonts w:ascii="Times New Roman" w:hAnsi="Times New Roman"/>
        </w:rPr>
        <w:t xml:space="preserve"> Таблица нарушений утверждена приказом от 19.12.2019 № 1414 «Об утверждении типовых форм договоров подряда и поставки в новой редакции» (приложение № 15 к приказу)</w:t>
      </w:r>
      <w:r>
        <w:rPr>
          <w:rFonts w:ascii="Times New Roman" w:hAnsi="Times New Roman"/>
        </w:rPr>
      </w:r>
    </w:p>
  </w:footnote>
  <w:footnote w:id="56">
    <w:p>
      <w:pPr>
        <w:pStyle w:val="1582"/>
        <w:ind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  <w:vertAlign w:val="superscript"/>
        </w:rPr>
        <w:footnoteRef/>
      </w:r>
      <w:r>
        <w:rPr>
          <w:rFonts w:ascii="Times New Roman" w:hAnsi="Times New Roman"/>
        </w:rPr>
        <w:t xml:space="preserve"> Включается в договор при условии наличия в техническом задании требований о подтверждении наличия материально-технических ресурсов для исполнения договора</w:t>
      </w:r>
      <w:r>
        <w:rPr>
          <w:rFonts w:ascii="Times New Roman" w:hAnsi="Times New Roman"/>
        </w:rPr>
      </w:r>
    </w:p>
  </w:footnote>
  <w:footnote w:id="57">
    <w:p>
      <w:pPr>
        <w:pStyle w:val="1582"/>
        <w:ind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  <w:vertAlign w:val="superscript"/>
        </w:rPr>
        <w:footnoteRef/>
      </w:r>
      <w:r>
        <w:rPr>
          <w:rFonts w:ascii="Times New Roman" w:hAnsi="Times New Roman"/>
        </w:rPr>
        <w:t xml:space="preserve"> Включается в договор при условии наличия в техническом задании требований о подтверждении наличия кадровых ресурсов для исполнения договора</w:t>
      </w:r>
      <w:r>
        <w:rPr>
          <w:rFonts w:ascii="Times New Roman" w:hAnsi="Times New Roman"/>
        </w:rPr>
      </w:r>
    </w:p>
  </w:footnote>
  <w:footnote w:id="58">
    <w:p>
      <w:pPr>
        <w:pStyle w:val="1582"/>
        <w:ind w:firstLine="567"/>
        <w:jc w:val="both"/>
      </w:pPr>
      <w:r>
        <w:rPr>
          <w:rFonts w:ascii="Times New Roman" w:hAnsi="Times New Roman"/>
          <w:vertAlign w:val="superscript"/>
        </w:rPr>
        <w:footnoteRef/>
      </w:r>
      <w:r>
        <w:rPr>
          <w:rFonts w:ascii="Times New Roman" w:hAnsi="Times New Roman"/>
        </w:rPr>
        <w:t xml:space="preserve"> Включаются в договоры </w:t>
      </w:r>
      <w:r>
        <w:rPr>
          <w:rFonts w:ascii="Times New Roman" w:hAnsi="Times New Roman"/>
        </w:rPr>
        <w:t xml:space="preserve">на создание (модернизацию / интеграцию / доработку) или эксплуатационно-техническое</w:t>
        <w:tab/>
        <w:t xml:space="preserve">обслуживание</w:t>
        <w:tab/>
        <w:t xml:space="preserve">(сопровождение) информационных систем и сетей связи</w:t>
      </w:r>
      <w:r/>
    </w:p>
  </w:footnote>
  <w:footnote w:id="59">
    <w:p>
      <w:pPr>
        <w:pStyle w:val="1582"/>
        <w:ind w:firstLine="567"/>
        <w:jc w:val="both"/>
        <w:rPr>
          <w:rFonts w:ascii="Times New Roman" w:hAnsi="Times New Roman"/>
        </w:rPr>
      </w:pPr>
      <w:r>
        <w:rPr>
          <w:rStyle w:val="1584"/>
          <w:rFonts w:ascii="Times New Roman" w:hAnsi="Times New Roman"/>
        </w:rPr>
        <w:footnoteRef/>
      </w:r>
      <w:r>
        <w:rPr>
          <w:rFonts w:ascii="Times New Roman" w:hAnsi="Times New Roman"/>
        </w:rPr>
        <w:t xml:space="preserve"> Акт предоставляется по форме, утвержденной локальным актом Исполнителя.</w:t>
      </w:r>
      <w:r>
        <w:rPr>
          <w:rFonts w:ascii="Times New Roman" w:hAnsi="Times New Roman"/>
        </w:rPr>
      </w:r>
    </w:p>
  </w:footnote>
  <w:footnote w:id="60">
    <w:p>
      <w:pPr>
        <w:pStyle w:val="1582"/>
        <w:ind w:firstLine="567"/>
        <w:jc w:val="both"/>
        <w:rPr>
          <w:rFonts w:ascii="Times New Roman" w:hAnsi="Times New Roman"/>
        </w:rPr>
      </w:pPr>
      <w:r>
        <w:rPr>
          <w:rStyle w:val="1584"/>
          <w:rFonts w:ascii="Times New Roman" w:hAnsi="Times New Roman"/>
        </w:rPr>
        <w:footnoteRef/>
      </w:r>
      <w:r>
        <w:rPr>
          <w:rFonts w:ascii="Times New Roman" w:hAnsi="Times New Roman"/>
        </w:rPr>
        <w:t xml:space="preserve"> Приводится по форме, утвержденной ОРД Заказчика</w:t>
      </w:r>
      <w:r>
        <w:rPr>
          <w:rFonts w:ascii="Times New Roman" w:hAnsi="Times New Roman"/>
        </w:rPr>
      </w:r>
    </w:p>
  </w:footnote>
  <w:footnote w:id="61">
    <w:p>
      <w:pPr>
        <w:pStyle w:val="1582"/>
        <w:ind w:firstLine="567"/>
        <w:jc w:val="both"/>
        <w:rPr>
          <w:rFonts w:ascii="Times New Roman" w:hAnsi="Times New Roman"/>
        </w:rPr>
      </w:pPr>
      <w:r>
        <w:rPr>
          <w:rStyle w:val="1584"/>
          <w:rFonts w:ascii="Times New Roman" w:hAnsi="Times New Roman"/>
        </w:rPr>
        <w:footnoteRef/>
      </w:r>
      <w:r>
        <w:rPr>
          <w:rFonts w:ascii="Times New Roman" w:hAnsi="Times New Roman"/>
        </w:rPr>
        <w:t xml:space="preserve"> Приводится по форме, утвержденной ОРД Заказчика</w:t>
      </w:r>
      <w:r>
        <w:rPr>
          <w:rFonts w:ascii="Times New Roman" w:hAnsi="Times New Roman"/>
        </w:rPr>
      </w:r>
    </w:p>
  </w:footnote>
  <w:footnote w:id="62">
    <w:p>
      <w:pPr>
        <w:pStyle w:val="1582"/>
        <w:ind w:firstLine="567"/>
        <w:jc w:val="both"/>
        <w:rPr>
          <w:rFonts w:ascii="Times New Roman" w:hAnsi="Times New Roman"/>
        </w:rPr>
      </w:pPr>
      <w:r>
        <w:rPr>
          <w:rStyle w:val="1584"/>
          <w:rFonts w:ascii="Times New Roman" w:hAnsi="Times New Roman"/>
        </w:rPr>
        <w:footnoteRef/>
      </w:r>
      <w:r>
        <w:rPr>
          <w:rFonts w:ascii="Times New Roman" w:hAnsi="Times New Roman"/>
        </w:rPr>
        <w:t xml:space="preserve"> Указываются прилагаемые документы, если применимо.</w:t>
      </w:r>
      <w:r>
        <w:rPr>
          <w:rFonts w:ascii="Times New Roman" w:hAnsi="Times New Roman"/>
        </w:rPr>
      </w:r>
    </w:p>
  </w:footnote>
  <w:footnote w:id="63">
    <w:p>
      <w:pPr>
        <w:pStyle w:val="1582"/>
        <w:ind w:firstLine="709"/>
        <w:jc w:val="both"/>
        <w:tabs>
          <w:tab w:val="left" w:pos="-142" w:leader="none"/>
        </w:tabs>
        <w:rPr>
          <w:rFonts w:ascii="Times New Roman" w:hAnsi="Times New Roman"/>
          <w:b/>
        </w:rPr>
      </w:pPr>
      <w:r>
        <w:rPr>
          <w:rStyle w:val="1584"/>
          <w:rFonts w:ascii="Times New Roman" w:hAnsi="Times New Roman"/>
        </w:rPr>
        <w:footnoteRef/>
      </w: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Прилагаются соответствующие Условия, утвер</w:t>
      </w:r>
      <w:r>
        <w:rPr>
          <w:rFonts w:ascii="Times New Roman" w:hAnsi="Times New Roman"/>
        </w:rPr>
        <w:t xml:space="preserve">ж</w:t>
      </w:r>
      <w:r>
        <w:rPr>
          <w:rFonts w:ascii="Times New Roman" w:hAnsi="Times New Roman"/>
        </w:rPr>
        <w:t xml:space="preserve">денные ЛНА Общества</w:t>
      </w:r>
      <w:r>
        <w:rPr>
          <w:rFonts w:ascii="Times New Roman" w:hAnsi="Times New Roman"/>
        </w:rPr>
        <w:t xml:space="preserve">.</w:t>
      </w:r>
      <w:r>
        <w:rPr>
          <w:rFonts w:ascii="Times New Roman" w:hAnsi="Times New Roman"/>
          <w:b/>
        </w:rPr>
      </w:r>
      <w:r>
        <w:rPr>
          <w:rFonts w:ascii="Times New Roman" w:hAnsi="Times New Roman"/>
          <w:b/>
        </w:rPr>
      </w:r>
    </w:p>
  </w:footnote>
  <w:footnote w:id="64">
    <w:p>
      <w:pPr>
        <w:pStyle w:val="1582"/>
      </w:pPr>
      <w:r>
        <w:rPr>
          <w:rStyle w:val="1584"/>
        </w:rPr>
        <w:footnoteRef/>
      </w:r>
      <w:r>
        <w:t xml:space="preserve"> Наименование стороны приводится в соответствии с видом договора</w:t>
      </w:r>
      <w:r/>
    </w:p>
  </w:footnote>
  <w:footnote w:id="65">
    <w:p>
      <w:pPr>
        <w:pStyle w:val="1582"/>
        <w:ind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  <w:vertAlign w:val="superscript"/>
        </w:rPr>
        <w:footnoteRef/>
      </w:r>
      <w:r>
        <w:rPr>
          <w:rFonts w:ascii="Times New Roman" w:hAnsi="Times New Roman"/>
        </w:rPr>
        <w:t xml:space="preserve"> Таблица нарушений утверждена приказом от 19.12.2019 № 1414 «Об утверждении типовых форм договоров подряда и поставки в новой редакции» (приложение № 15 к приказу)</w:t>
      </w:r>
      <w:r>
        <w:rPr>
          <w:rFonts w:ascii="Times New Roman" w:hAnsi="Times New Roman"/>
        </w:rPr>
      </w:r>
    </w:p>
  </w:footnote>
  <w:footnote w:id="66">
    <w:p>
      <w:pPr>
        <w:pStyle w:val="1582"/>
        <w:ind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  <w:vertAlign w:val="superscript"/>
        </w:rPr>
        <w:footnoteRef/>
      </w:r>
      <w:r>
        <w:rPr>
          <w:rFonts w:ascii="Times New Roman" w:hAnsi="Times New Roman"/>
        </w:rPr>
        <w:t xml:space="preserve"> Форма справки носит примерный характер и может быть скорректирована исполнителем по договору с учетом требований технического задания</w:t>
      </w:r>
      <w:r>
        <w:rPr>
          <w:rFonts w:ascii="Times New Roman" w:hAnsi="Times New Roman"/>
        </w:rPr>
      </w:r>
    </w:p>
  </w:footnote>
  <w:footnote w:id="67">
    <w:p>
      <w:pPr>
        <w:pStyle w:val="1582"/>
        <w:ind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  <w:vertAlign w:val="superscript"/>
        </w:rPr>
        <w:footnoteRef/>
      </w:r>
      <w:r>
        <w:rPr>
          <w:rFonts w:ascii="Times New Roman" w:hAnsi="Times New Roman"/>
        </w:rPr>
        <w:t xml:space="preserve"> Прилагаются подтверждающие документы в соответствии с требованиями технического задания</w:t>
      </w:r>
      <w:r>
        <w:rPr>
          <w:rFonts w:ascii="Times New Roman" w:hAnsi="Times New Roman"/>
        </w:rPr>
      </w:r>
    </w:p>
  </w:footnote>
  <w:footnote w:id="68">
    <w:p>
      <w:pPr>
        <w:pStyle w:val="1582"/>
        <w:ind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  <w:vertAlign w:val="superscript"/>
        </w:rPr>
        <w:footnoteRef/>
      </w:r>
      <w:r>
        <w:rPr>
          <w:rFonts w:ascii="Times New Roman" w:hAnsi="Times New Roman"/>
        </w:rPr>
        <w:t xml:space="preserve"> Справка носит примерный характер и может быть скорректирована исполнителем по договору с учетом требований технического задания</w:t>
      </w:r>
      <w:r>
        <w:rPr>
          <w:rFonts w:ascii="Times New Roman" w:hAnsi="Times New Roman"/>
        </w:rPr>
      </w:r>
    </w:p>
  </w:footnote>
  <w:footnote w:id="69">
    <w:p>
      <w:pPr>
        <w:pStyle w:val="1582"/>
        <w:ind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  <w:vertAlign w:val="superscript"/>
        </w:rPr>
        <w:footnoteRef/>
      </w:r>
      <w:r>
        <w:rPr>
          <w:rFonts w:ascii="Times New Roman" w:hAnsi="Times New Roman"/>
        </w:rPr>
        <w:t xml:space="preserve"> Столбец заполняется и корректируется исполнителем по договору в соответствии с требованиями технического задания</w:t>
      </w:r>
      <w:r>
        <w:rPr>
          <w:rFonts w:ascii="Times New Roman" w:hAnsi="Times New Roman"/>
        </w:rPr>
      </w:r>
    </w:p>
  </w:footnote>
  <w:footnote w:id="70">
    <w:p>
      <w:pPr>
        <w:pStyle w:val="1582"/>
        <w:ind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  <w:vertAlign w:val="superscript"/>
        </w:rPr>
        <w:footnoteRef/>
      </w:r>
      <w:r>
        <w:rPr>
          <w:rFonts w:ascii="Times New Roman" w:hAnsi="Times New Roman"/>
        </w:rPr>
        <w:t xml:space="preserve"> Столбец заполняется в случае привлечения субподрядчиков/субисполнителей или коллективного участника</w:t>
      </w:r>
      <w:r>
        <w:rPr>
          <w:rFonts w:ascii="Times New Roman" w:hAnsi="Times New Roman"/>
        </w:rPr>
      </w:r>
    </w:p>
  </w:footnote>
  <w:footnote w:id="71">
    <w:p>
      <w:pPr>
        <w:pStyle w:val="1582"/>
        <w:ind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  <w:vertAlign w:val="superscript"/>
        </w:rPr>
        <w:footnoteRef/>
      </w:r>
      <w:r>
        <w:rPr>
          <w:rFonts w:ascii="Times New Roman" w:hAnsi="Times New Roman"/>
        </w:rPr>
        <w:t xml:space="preserve"> Столбец заполняется в случае привлечения субподрядчиков/субисполнителей или коллективного участника</w:t>
      </w:r>
      <w:r>
        <w:rPr>
          <w:rFonts w:ascii="Times New Roman" w:hAnsi="Times New Roman"/>
        </w:rPr>
      </w:r>
    </w:p>
  </w:footnote>
  <w:footnote w:id="72">
    <w:p>
      <w:pPr>
        <w:pStyle w:val="1582"/>
        <w:ind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  <w:vertAlign w:val="superscript"/>
        </w:rPr>
        <w:footnoteRef/>
      </w:r>
      <w:r>
        <w:rPr>
          <w:rFonts w:ascii="Times New Roman" w:hAnsi="Times New Roman"/>
        </w:rPr>
        <w:t xml:space="preserve"> Таблица может быть дополнена исполнителем по договору иным персоналом в соответствии с требованиями технического задания</w:t>
      </w:r>
      <w:r>
        <w:rPr>
          <w:rFonts w:ascii="Times New Roman" w:hAnsi="Times New Roman"/>
        </w:rPr>
      </w:r>
    </w:p>
  </w:footnote>
  <w:footnote w:id="73">
    <w:p>
      <w:pPr>
        <w:pStyle w:val="1582"/>
        <w:ind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  <w:vertAlign w:val="superscript"/>
        </w:rPr>
        <w:footnoteRef/>
      </w:r>
      <w:r>
        <w:rPr>
          <w:rFonts w:ascii="Times New Roman" w:hAnsi="Times New Roman"/>
        </w:rPr>
        <w:t xml:space="preserve"> Прилагаются подтверждающие документы в соответствии с требованиями технического задания (при наличии)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533"/>
      <w:jc w:val="center"/>
    </w:pPr>
    <w:r>
      <w:fldChar w:fldCharType="begin"/>
    </w:r>
    <w:r>
      <w:instrText xml:space="preserve">PAGE   \* MERGEFORMAT</w:instrText>
    </w:r>
    <w:r>
      <w:fldChar w:fldCharType="separate"/>
    </w:r>
    <w:r>
      <w:t xml:space="preserve">4</w:t>
    </w:r>
    <w:r>
      <w:fldChar w:fldCharType="end"/>
    </w:r>
    <w:r/>
  </w:p>
  <w:p>
    <w:pPr>
      <w:pStyle w:val="1533"/>
    </w:pPr>
    <w:r/>
    <w:r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533"/>
      <w:jc w:val="center"/>
    </w:pPr>
    <w:r>
      <w:fldChar w:fldCharType="begin"/>
    </w:r>
    <w:r>
      <w:instrText xml:space="preserve">PAGE   \* MERGEFORMAT</w:instrText>
    </w:r>
    <w:r>
      <w:fldChar w:fldCharType="separate"/>
    </w:r>
    <w:r>
      <w:t xml:space="preserve">27</w:t>
    </w:r>
    <w:r>
      <w:fldChar w:fldCharType="end"/>
    </w:r>
    <w:r/>
  </w:p>
  <w:p>
    <w:pPr>
      <w:pStyle w:val="1533"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0"/>
      <w:numFmt w:val="bullet"/>
      <w:isLgl w:val="false"/>
      <w:suff w:val="tab"/>
      <w:lvlText w:val="*"/>
      <w:lvlJc w:val="left"/>
      <w:pPr>
        <w:ind w:left="0" w:firstLine="0"/>
      </w:p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90" w:hanging="390"/>
        <w:tabs>
          <w:tab w:val="num" w:pos="390" w:leader="none"/>
        </w:tabs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1100" w:hanging="390"/>
        <w:tabs>
          <w:tab w:val="num" w:pos="1100" w:leader="none"/>
        </w:tabs>
      </w:pPr>
    </w:lvl>
    <w:lvl w:ilvl="2">
      <w:start w:val="1"/>
      <w:numFmt w:val="decimal"/>
      <w:isLgl w:val="false"/>
      <w:suff w:val="tab"/>
      <w:lvlText w:val="%1.%2.%3."/>
      <w:lvlJc w:val="left"/>
      <w:pPr>
        <w:ind w:left="1620" w:hanging="720"/>
        <w:tabs>
          <w:tab w:val="num" w:pos="1620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2421" w:hanging="720"/>
        <w:tabs>
          <w:tab w:val="num" w:pos="2421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3348" w:hanging="1080"/>
        <w:tabs>
          <w:tab w:val="num" w:pos="3348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3915" w:hanging="1080"/>
        <w:tabs>
          <w:tab w:val="num" w:pos="3915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4842" w:hanging="1440"/>
        <w:tabs>
          <w:tab w:val="num" w:pos="4842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5409" w:hanging="1440"/>
        <w:tabs>
          <w:tab w:val="num" w:pos="5409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6336" w:hanging="1800"/>
        <w:tabs>
          <w:tab w:val="num" w:pos="6336" w:leader="none"/>
        </w:tabs>
      </w:pPr>
    </w:lvl>
  </w:abstractNum>
  <w:abstractNum w:abstractNumId="2">
    <w:multiLevelType w:val="hybridMultilevel"/>
    <w:lvl w:ilvl="0">
      <w:start w:val="1"/>
      <w:numFmt w:val="bullet"/>
      <w:isLgl w:val="false"/>
      <w:suff w:val="tab"/>
      <w:lvlText w:val=""/>
      <w:lvlJc w:val="left"/>
      <w:pPr>
        <w:ind w:left="1287" w:hanging="360"/>
      </w:pPr>
      <w:rPr>
        <w:rFonts w:ascii="Times New Roman" w:hAnsi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2007" w:hanging="360"/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27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47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67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87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07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27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47" w:hanging="360"/>
      </w:pPr>
      <w:rPr>
        <w:rFonts w:ascii="Wingdings" w:hAnsi="Wingdings"/>
      </w:r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437" w:hanging="870"/>
      </w:pPr>
    </w:lvl>
    <w:lvl w:ilvl="1">
      <w:start w:val="1"/>
      <w:numFmt w:val="decimal"/>
      <w:isLgl w:val="false"/>
      <w:suff w:val="tab"/>
      <w:lvlText w:val="%1.%2."/>
      <w:lvlJc w:val="left"/>
      <w:pPr>
        <w:ind w:left="1189" w:hanging="480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571" w:hanging="720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13" w:hanging="720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15" w:hanging="1080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357" w:hanging="108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2859" w:hanging="144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001" w:hanging="144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3503" w:hanging="1800"/>
      </w:pPr>
    </w:lvl>
  </w:abstractNum>
  <w:abstractNum w:abstractNumId="4">
    <w:multiLevelType w:val="hybridMultilevel"/>
    <w:lvl w:ilvl="0">
      <w:start w:val="1"/>
      <w:numFmt w:val="decimal"/>
      <w:isLgl w:val="false"/>
      <w:suff w:val="tab"/>
      <w:lvlText w:val="5.%1."/>
      <w:lvlJc w:val="left"/>
      <w:pPr>
        <w:ind w:left="142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214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6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58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30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2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4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6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189" w:hanging="180"/>
      </w:pPr>
    </w:lvl>
  </w:abstractNum>
  <w:abstractNum w:abstractNumId="5">
    <w:multiLevelType w:val="hybridMultilevel"/>
    <w:lvl w:ilvl="0">
      <w:start w:val="1"/>
      <w:numFmt w:val="decimal"/>
      <w:pStyle w:val="1593"/>
      <w:isLgl w:val="false"/>
      <w:suff w:val="tab"/>
      <w:lvlText w:val="%1."/>
      <w:lvlJc w:val="left"/>
      <w:pPr>
        <w:ind w:left="420" w:hanging="420"/>
        <w:tabs>
          <w:tab w:val="num" w:pos="420" w:leader="none"/>
        </w:tabs>
      </w:pPr>
    </w:lvl>
    <w:lvl w:ilvl="1">
      <w:start w:val="1"/>
      <w:numFmt w:val="decimal"/>
      <w:pStyle w:val="1587"/>
      <w:isLgl w:val="false"/>
      <w:suff w:val="tab"/>
      <w:lvlText w:val="%1.%2."/>
      <w:lvlJc w:val="left"/>
      <w:pPr>
        <w:ind w:left="6091" w:hanging="420"/>
        <w:tabs>
          <w:tab w:val="num" w:pos="6091" w:leader="none"/>
        </w:tabs>
      </w:pPr>
      <w:rPr>
        <w:b w:val="0"/>
        <w:i w:val="0"/>
        <w:color w:val="000000"/>
        <w:sz w:val="24"/>
        <w:szCs w:val="28"/>
      </w:rPr>
    </w:lvl>
    <w:lvl w:ilvl="2">
      <w:start w:val="1"/>
      <w:numFmt w:val="decimal"/>
      <w:pStyle w:val="1589"/>
      <w:isLgl w:val="false"/>
      <w:suff w:val="tab"/>
      <w:lvlText w:val="%1.%2.%3."/>
      <w:lvlJc w:val="left"/>
      <w:pPr>
        <w:ind w:left="2847" w:hanging="720"/>
        <w:tabs>
          <w:tab w:val="num" w:pos="2847" w:leader="none"/>
        </w:tabs>
      </w:pPr>
      <w:rPr>
        <w:b w:val="0"/>
      </w:rPr>
    </w:lvl>
    <w:lvl w:ilvl="3">
      <w:start w:val="1"/>
      <w:numFmt w:val="decimal"/>
      <w:pStyle w:val="1590"/>
      <w:isLgl w:val="false"/>
      <w:suff w:val="tab"/>
      <w:lvlText w:val="%1.%2.%3.%4."/>
      <w:lvlJc w:val="left"/>
      <w:pPr>
        <w:ind w:left="720" w:hanging="720"/>
        <w:tabs>
          <w:tab w:val="num" w:pos="720" w:leader="none"/>
        </w:tabs>
      </w:pPr>
      <w:rPr>
        <w:b w:val="0"/>
        <w:color w:val="000000"/>
      </w:rPr>
    </w:lvl>
    <w:lvl w:ilvl="4">
      <w:start w:val="1"/>
      <w:numFmt w:val="decimal"/>
      <w:pStyle w:val="1591"/>
      <w:isLgl w:val="false"/>
      <w:suff w:val="tab"/>
      <w:lvlText w:val="%1.%2.%3.%4.%5."/>
      <w:lvlJc w:val="left"/>
      <w:pPr>
        <w:ind w:left="1080" w:hanging="1080"/>
        <w:tabs>
          <w:tab w:val="num" w:pos="1080" w:leader="none"/>
        </w:tabs>
      </w:pPr>
    </w:lvl>
    <w:lvl w:ilvl="5">
      <w:start w:val="1"/>
      <w:numFmt w:val="decimal"/>
      <w:pStyle w:val="1592"/>
      <w:isLgl w:val="false"/>
      <w:suff w:val="tab"/>
      <w:lvlText w:val="%1.%2.%3.%4.%5.%6."/>
      <w:lvlJc w:val="left"/>
      <w:pPr>
        <w:ind w:left="1080" w:hanging="1080"/>
        <w:tabs>
          <w:tab w:val="num" w:pos="108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  <w:tabs>
          <w:tab w:val="num" w:pos="144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  <w:tabs>
          <w:tab w:val="num" w:pos="144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  <w:tabs>
          <w:tab w:val="num" w:pos="1800" w:leader="none"/>
        </w:tabs>
      </w:pPr>
    </w:lvl>
  </w:abstractNum>
  <w:abstractNum w:abstractNumId="6">
    <w:multiLevelType w:val="hybridMultilevel"/>
    <w:lvl w:ilvl="0">
      <w:start w:val="1"/>
      <w:numFmt w:val="bullet"/>
      <w:isLgl w:val="false"/>
      <w:suff w:val="tab"/>
      <w:lvlText w:val=""/>
      <w:lvlJc w:val="left"/>
      <w:pPr>
        <w:ind w:left="720" w:hanging="360"/>
      </w:pPr>
      <w:rPr>
        <w:rFonts w:ascii="Times New Roman" w:hAnsi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90" w:hanging="390"/>
        <w:tabs>
          <w:tab w:val="num" w:pos="390" w:leader="none"/>
        </w:tabs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1383" w:hanging="390"/>
        <w:tabs>
          <w:tab w:val="num" w:pos="1383" w:leader="none"/>
        </w:tabs>
      </w:pPr>
    </w:lvl>
    <w:lvl w:ilvl="2">
      <w:start w:val="1"/>
      <w:numFmt w:val="decimal"/>
      <w:isLgl w:val="false"/>
      <w:suff w:val="tab"/>
      <w:lvlText w:val="%1.%2.%3."/>
      <w:lvlJc w:val="left"/>
      <w:pPr>
        <w:ind w:left="1620" w:hanging="720"/>
        <w:tabs>
          <w:tab w:val="num" w:pos="1620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2421" w:hanging="720"/>
        <w:tabs>
          <w:tab w:val="num" w:pos="2421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3348" w:hanging="1080"/>
        <w:tabs>
          <w:tab w:val="num" w:pos="3348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3915" w:hanging="1080"/>
        <w:tabs>
          <w:tab w:val="num" w:pos="3915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4842" w:hanging="1440"/>
        <w:tabs>
          <w:tab w:val="num" w:pos="4842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5409" w:hanging="1440"/>
        <w:tabs>
          <w:tab w:val="num" w:pos="5409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6336" w:hanging="1800"/>
        <w:tabs>
          <w:tab w:val="num" w:pos="6336" w:leader="none"/>
        </w:tabs>
      </w:pPr>
    </w:lvl>
  </w:abstractNum>
  <w:abstractNum w:abstractNumId="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20" w:hanging="360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080" w:hanging="720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720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1440" w:hanging="1080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08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44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44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1800"/>
      </w:pPr>
    </w:lvl>
  </w:abstractNum>
  <w:abstractNum w:abstractNumId="9">
    <w:multiLevelType w:val="hybridMultilevel"/>
    <w:lvl w:ilvl="0">
      <w:start w:val="1"/>
      <w:numFmt w:val="decimal"/>
      <w:isLgl w:val="false"/>
      <w:suff w:val="tab"/>
      <w:lvlText w:val="9.9.%1"/>
      <w:lvlJc w:val="left"/>
      <w:pPr>
        <w:ind w:left="1429" w:hanging="360"/>
      </w:pPr>
      <w:rPr>
        <w:rFonts w:ascii="Times New Roman" w:hAnsi="Times New Roman" w:cs="Times New Roman"/>
        <w:sz w:val="24"/>
        <w:szCs w:val="24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0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1353" w:hanging="360"/>
      </w:pPr>
    </w:lvl>
    <w:lvl w:ilvl="2">
      <w:start w:val="1"/>
      <w:numFmt w:val="decimal"/>
      <w:isLgl w:val="false"/>
      <w:suff w:val="tab"/>
      <w:lvlText w:val="%1.%2.%3."/>
      <w:lvlJc w:val="left"/>
      <w:pPr>
        <w:ind w:left="2706" w:hanging="720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3699" w:hanging="720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5052" w:hanging="1080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6045" w:hanging="108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7398" w:hanging="144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8391" w:hanging="144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9744" w:hanging="1800"/>
      </w:pPr>
    </w:lvl>
  </w:abstractNum>
  <w:abstractNum w:abstractNumId="11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90" w:hanging="390"/>
        <w:tabs>
          <w:tab w:val="num" w:pos="390" w:leader="none"/>
        </w:tabs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1100" w:hanging="390"/>
        <w:tabs>
          <w:tab w:val="num" w:pos="1100" w:leader="none"/>
        </w:tabs>
      </w:pPr>
    </w:lvl>
    <w:lvl w:ilvl="2">
      <w:start w:val="1"/>
      <w:numFmt w:val="decimal"/>
      <w:isLgl w:val="false"/>
      <w:suff w:val="tab"/>
      <w:lvlText w:val="%1.%2.%3."/>
      <w:lvlJc w:val="left"/>
      <w:pPr>
        <w:ind w:left="1620" w:hanging="720"/>
        <w:tabs>
          <w:tab w:val="num" w:pos="1620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2421" w:hanging="720"/>
        <w:tabs>
          <w:tab w:val="num" w:pos="2421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3348" w:hanging="1080"/>
        <w:tabs>
          <w:tab w:val="num" w:pos="3348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3915" w:hanging="1080"/>
        <w:tabs>
          <w:tab w:val="num" w:pos="3915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4842" w:hanging="1440"/>
        <w:tabs>
          <w:tab w:val="num" w:pos="4842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5409" w:hanging="1440"/>
        <w:tabs>
          <w:tab w:val="num" w:pos="5409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6336" w:hanging="1800"/>
        <w:tabs>
          <w:tab w:val="num" w:pos="6336" w:leader="none"/>
        </w:tabs>
      </w:pPr>
    </w:lvl>
  </w:abstractNum>
  <w:abstractNum w:abstractNumId="13">
    <w:multiLevelType w:val="hybridMultilevel"/>
    <w:lvl w:ilvl="0">
      <w:start w:val="1"/>
      <w:numFmt w:val="bullet"/>
      <w:isLgl w:val="false"/>
      <w:suff w:val="tab"/>
      <w:lvlText w:val=""/>
      <w:lvlJc w:val="left"/>
      <w:pPr>
        <w:ind w:left="1400" w:hanging="360"/>
      </w:pPr>
      <w:rPr>
        <w:rFonts w:ascii="Times New Roman" w:hAnsi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2120" w:hanging="360"/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40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60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280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00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20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40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60" w:hanging="360"/>
      </w:pPr>
      <w:rPr>
        <w:rFonts w:ascii="Wingdings" w:hAnsi="Wingdings"/>
      </w:rPr>
    </w:lvl>
  </w:abstractNum>
  <w:abstractNum w:abstractNumId="14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3"/>
      <w:numFmt w:val="decimal"/>
      <w:isLgl w:val="false"/>
      <w:suff w:val="tab"/>
      <w:lvlText w:val="%1.%2."/>
      <w:lvlJc w:val="left"/>
      <w:pPr>
        <w:ind w:left="1353" w:hanging="360"/>
      </w:pPr>
    </w:lvl>
    <w:lvl w:ilvl="2">
      <w:start w:val="1"/>
      <w:numFmt w:val="decimal"/>
      <w:isLgl w:val="false"/>
      <w:suff w:val="tab"/>
      <w:lvlText w:val="%1.%2.%3."/>
      <w:lvlJc w:val="left"/>
      <w:pPr>
        <w:ind w:left="2706" w:hanging="720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3699" w:hanging="720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5052" w:hanging="1080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6045" w:hanging="108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7398" w:hanging="144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8391" w:hanging="144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9744" w:hanging="1800"/>
      </w:pPr>
    </w:lvl>
  </w:abstractNum>
  <w:abstractNum w:abstractNumId="15">
    <w:multiLevelType w:val="hybridMultilevel"/>
    <w:lvl w:ilvl="0">
      <w:start w:val="1"/>
      <w:numFmt w:val="decimal"/>
      <w:isLgl w:val="false"/>
      <w:suff w:val="tab"/>
      <w:lvlText w:val="1.1.%1"/>
      <w:lvlJc w:val="left"/>
      <w:pPr>
        <w:ind w:left="1429" w:hanging="360"/>
      </w:pPr>
      <w:rPr>
        <w:rFonts w:ascii="Times New Roman" w:hAnsi="Times New Roman" w:cs="Times New Roman"/>
        <w:sz w:val="24"/>
        <w:szCs w:val="24"/>
      </w:rPr>
    </w:lvl>
    <w:lvl w:ilvl="1">
      <w:start w:val="1"/>
      <w:numFmt w:val="lowerLetter"/>
      <w:isLgl w:val="false"/>
      <w:suff w:val="tab"/>
      <w:lvlText w:val="%2."/>
      <w:lvlJc w:val="left"/>
      <w:pPr>
        <w:ind w:left="214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6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58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30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2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4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6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189" w:hanging="180"/>
      </w:pPr>
    </w:lvl>
  </w:abstractNum>
  <w:abstractNum w:abstractNumId="16">
    <w:multiLevelType w:val="hybridMultilevel"/>
    <w:lvl w:ilvl="0">
      <w:start w:val="1"/>
      <w:numFmt w:val="bullet"/>
      <w:isLgl w:val="false"/>
      <w:suff w:val="tab"/>
      <w:lvlText w:val=""/>
      <w:lvlJc w:val="left"/>
      <w:pPr>
        <w:ind w:left="785" w:hanging="425"/>
        <w:tabs>
          <w:tab w:val="num" w:pos="785" w:leader="none"/>
        </w:tabs>
      </w:pPr>
      <w:rPr>
        <w:rFonts w:ascii="Wingdings" w:hAnsi="Wingdings"/>
        <w:b w:val="0"/>
        <w:i w:val="0"/>
        <w:color w:val="000000"/>
        <w:sz w:val="24"/>
      </w:rPr>
    </w:lvl>
    <w:lvl w:ilvl="1">
      <w:start w:val="1"/>
      <w:numFmt w:val="bullet"/>
      <w:isLgl w:val="false"/>
      <w:suff w:val="tab"/>
      <w:lvlText w:val="o"/>
      <w:lvlJc w:val="left"/>
      <w:pPr>
        <w:ind w:left="1375" w:hanging="360"/>
        <w:tabs>
          <w:tab w:val="num" w:pos="1375" w:leader="none"/>
        </w:tabs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095" w:hanging="360"/>
        <w:tabs>
          <w:tab w:val="num" w:pos="2095" w:leader="none"/>
        </w:tabs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15" w:hanging="360"/>
        <w:tabs>
          <w:tab w:val="num" w:pos="2815" w:leader="none"/>
        </w:tabs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35" w:hanging="360"/>
        <w:tabs>
          <w:tab w:val="num" w:pos="3535" w:leader="none"/>
        </w:tabs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255" w:hanging="360"/>
        <w:tabs>
          <w:tab w:val="num" w:pos="4255" w:leader="none"/>
        </w:tabs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4975" w:hanging="360"/>
        <w:tabs>
          <w:tab w:val="num" w:pos="4975" w:leader="none"/>
        </w:tabs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695" w:hanging="360"/>
        <w:tabs>
          <w:tab w:val="num" w:pos="5695" w:leader="none"/>
        </w:tabs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15" w:hanging="360"/>
        <w:tabs>
          <w:tab w:val="num" w:pos="6415" w:leader="none"/>
        </w:tabs>
      </w:pPr>
      <w:rPr>
        <w:rFonts w:ascii="Wingdings" w:hAnsi="Wingdings"/>
      </w:rPr>
    </w:lvl>
  </w:abstractNum>
  <w:abstractNum w:abstractNumId="17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360" w:hanging="360"/>
      </w:pPr>
      <w:rPr>
        <w:color w:val="000000"/>
      </w:rPr>
    </w:lvl>
    <w:lvl w:ilvl="1">
      <w:start w:val="1"/>
      <w:numFmt w:val="decimal"/>
      <w:isLgl w:val="false"/>
      <w:suff w:val="tab"/>
      <w:lvlText w:val="%1.%2."/>
      <w:lvlJc w:val="left"/>
      <w:pPr>
        <w:ind w:left="900" w:hanging="360"/>
      </w:pPr>
      <w:rPr>
        <w:color w:val="000000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800" w:hanging="720"/>
      </w:pPr>
      <w:rPr>
        <w:color w:val="000000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340" w:hanging="720"/>
      </w:pPr>
      <w:rPr>
        <w:color w:val="000000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240" w:hanging="1080"/>
      </w:pPr>
      <w:rPr>
        <w:color w:val="000000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3780" w:hanging="1080"/>
      </w:pPr>
      <w:rPr>
        <w:color w:val="000000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4680" w:hanging="1440"/>
      </w:pPr>
      <w:rPr>
        <w:color w:val="000000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5220" w:hanging="1440"/>
      </w:pPr>
      <w:rPr>
        <w:color w:val="000000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6120" w:hanging="1800"/>
      </w:pPr>
      <w:rPr>
        <w:color w:val="000000"/>
      </w:rPr>
    </w:lvl>
  </w:abstractNum>
  <w:abstractNum w:abstractNumId="1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sz w:val="24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2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</w:lvl>
    <w:lvl w:ilvl="1">
      <w:start w:val="1"/>
      <w:numFmt w:val="decimal"/>
      <w:isLgl w:val="false"/>
      <w:suff w:val="tab"/>
      <w:lvlText w:val="%1.%2."/>
      <w:lvlJc w:val="left"/>
      <w:pPr>
        <w:ind w:left="1260" w:hanging="720"/>
        <w:tabs>
          <w:tab w:val="num" w:pos="1260" w:leader="none"/>
        </w:tabs>
      </w:pPr>
      <w:rPr>
        <w:b/>
      </w:rPr>
    </w:lvl>
    <w:lvl w:ilvl="2">
      <w:start w:val="1"/>
      <w:numFmt w:val="decimal"/>
      <w:isLgl w:val="false"/>
      <w:suff w:val="tab"/>
      <w:lvlText w:val="%1.%2.%3."/>
      <w:lvlJc w:val="left"/>
      <w:pPr>
        <w:ind w:left="2160" w:hanging="72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3240" w:hanging="1080"/>
        <w:tabs>
          <w:tab w:val="num" w:pos="3240" w:leader="none"/>
        </w:tabs>
      </w:pPr>
    </w:lvl>
    <w:lvl w:ilvl="4">
      <w:start w:val="1"/>
      <w:numFmt w:val="bullet"/>
      <w:isLgl w:val="false"/>
      <w:suff w:val="tab"/>
      <w:lvlText w:val=""/>
      <w:lvlJc w:val="left"/>
      <w:pPr>
        <w:ind w:left="1648" w:hanging="1080"/>
        <w:tabs>
          <w:tab w:val="num" w:pos="1648" w:leader="none"/>
        </w:tabs>
      </w:pPr>
      <w:rPr>
        <w:rFonts w:ascii="Symbol" w:hAnsi="Symbol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5040" w:hanging="1440"/>
        <w:tabs>
          <w:tab w:val="num" w:pos="504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6120" w:hanging="1800"/>
        <w:tabs>
          <w:tab w:val="num" w:pos="612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6840" w:hanging="1800"/>
        <w:tabs>
          <w:tab w:val="num" w:pos="684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7920" w:hanging="2160"/>
        <w:tabs>
          <w:tab w:val="num" w:pos="7920" w:leader="none"/>
        </w:tabs>
      </w:pPr>
    </w:lvl>
  </w:abstractNum>
  <w:abstractNum w:abstractNumId="21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3"/>
      <w:numFmt w:val="decimal"/>
      <w:isLgl w:val="false"/>
      <w:suff w:val="tab"/>
      <w:lvlText w:val="%1.%2."/>
      <w:lvlJc w:val="left"/>
      <w:pPr>
        <w:ind w:left="900" w:hanging="360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800" w:hanging="720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2340" w:hanging="720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3240" w:hanging="1080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3780" w:hanging="108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4680" w:hanging="144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5220" w:hanging="144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6120" w:hanging="1800"/>
      </w:pPr>
    </w:lvl>
  </w:abstractNum>
  <w:abstractNum w:abstractNumId="2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90" w:hanging="390"/>
        <w:tabs>
          <w:tab w:val="num" w:pos="390" w:leader="none"/>
        </w:tabs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1383" w:hanging="390"/>
        <w:tabs>
          <w:tab w:val="num" w:pos="1383" w:leader="none"/>
        </w:tabs>
      </w:pPr>
    </w:lvl>
    <w:lvl w:ilvl="2">
      <w:start w:val="1"/>
      <w:numFmt w:val="decimal"/>
      <w:isLgl w:val="false"/>
      <w:suff w:val="tab"/>
      <w:lvlText w:val="%1.%2.%3."/>
      <w:lvlJc w:val="left"/>
      <w:pPr>
        <w:ind w:left="1620" w:hanging="720"/>
        <w:tabs>
          <w:tab w:val="num" w:pos="1620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2421" w:hanging="720"/>
        <w:tabs>
          <w:tab w:val="num" w:pos="2421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3348" w:hanging="1080"/>
        <w:tabs>
          <w:tab w:val="num" w:pos="3348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3915" w:hanging="1080"/>
        <w:tabs>
          <w:tab w:val="num" w:pos="3915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4842" w:hanging="1440"/>
        <w:tabs>
          <w:tab w:val="num" w:pos="4842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5409" w:hanging="1440"/>
        <w:tabs>
          <w:tab w:val="num" w:pos="5409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6336" w:hanging="1800"/>
        <w:tabs>
          <w:tab w:val="num" w:pos="6336" w:leader="none"/>
        </w:tabs>
      </w:pPr>
    </w:lvl>
  </w:abstractNum>
  <w:abstractNum w:abstractNumId="23">
    <w:multiLevelType w:val="hybridMultilevel"/>
    <w:lvl w:ilvl="0">
      <w:start w:val="1"/>
      <w:numFmt w:val="bullet"/>
      <w:isLgl w:val="false"/>
      <w:suff w:val="tab"/>
      <w:lvlText w:val=""/>
      <w:lvlJc w:val="left"/>
      <w:pPr>
        <w:ind w:left="1287" w:hanging="360"/>
      </w:pPr>
      <w:rPr>
        <w:rFonts w:ascii="Times New Roman" w:hAnsi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2007" w:hanging="360"/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27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47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67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87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07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27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47" w:hanging="360"/>
      </w:pPr>
      <w:rPr>
        <w:rFonts w:ascii="Wingdings" w:hAnsi="Wingdings"/>
      </w:rPr>
    </w:lvl>
  </w:abstractNum>
  <w:abstractNum w:abstractNumId="24">
    <w:multiLevelType w:val="hybridMultilevel"/>
    <w:lvl w:ilvl="0">
      <w:start w:val="1"/>
      <w:numFmt w:val="bullet"/>
      <w:isLgl w:val="false"/>
      <w:suff w:val="tab"/>
      <w:lvlText w:val=""/>
      <w:lvlJc w:val="left"/>
      <w:pPr>
        <w:ind w:left="1287" w:hanging="360"/>
      </w:pPr>
      <w:rPr>
        <w:rFonts w:ascii="Times New Roman" w:hAnsi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2007" w:hanging="360"/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27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47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67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87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07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27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47" w:hanging="360"/>
      </w:pPr>
      <w:rPr>
        <w:rFonts w:ascii="Wingdings" w:hAnsi="Wingdings"/>
      </w:rPr>
    </w:lvl>
  </w:abstractNum>
  <w:abstractNum w:abstractNumId="25">
    <w:multiLevelType w:val="hybridMultilevel"/>
    <w:lvl w:ilvl="0">
      <w:start w:val="1"/>
      <w:numFmt w:val="decimal"/>
      <w:isLgl w:val="false"/>
      <w:suff w:val="tab"/>
      <w:lvlText w:val="4.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3"/>
  </w:num>
  <w:num w:numId="3">
    <w:abstractNumId w:val="0"/>
    <w:lvlOverride w:ilvl="0">
      <w:lvl w:ilvl="0">
        <w:start w:val="0"/>
        <w:numFmt w:val="bullet"/>
        <w:isLgl w:val="false"/>
        <w:suff w:val="tab"/>
        <w:lvlText w:val="-"/>
        <w:legacy w:legacy="1" w:legacyIndent="0" w:legacySpace="0"/>
        <w:lvlJc w:val="left"/>
        <w:pPr>
          <w:ind w:left="0" w:firstLine="0"/>
        </w:pPr>
        <w:rPr>
          <w:rFonts w:ascii="Times New Roman" w:hAnsi="Times New Roman" w:cs="Times New Roman"/>
        </w:rPr>
      </w:lvl>
    </w:lvlOverride>
  </w:num>
  <w:num w:numId="4">
    <w:abstractNumId w:val="5"/>
  </w:num>
  <w:num w:numId="5">
    <w:abstractNumId w:val="20"/>
  </w:num>
  <w:num w:numId="6">
    <w:abstractNumId w:val="23"/>
  </w:num>
  <w:num w:numId="7">
    <w:abstractNumId w:val="24"/>
  </w:num>
  <w:num w:numId="8">
    <w:abstractNumId w:val="2"/>
  </w:num>
  <w:num w:numId="9">
    <w:abstractNumId w:val="6"/>
  </w:num>
  <w:num w:numId="10">
    <w:abstractNumId w:val="19"/>
  </w:num>
  <w:num w:numId="11">
    <w:abstractNumId w:val="21"/>
  </w:num>
  <w:num w:numId="12">
    <w:abstractNumId w:val="17"/>
  </w:num>
  <w:num w:numId="1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2"/>
  </w:num>
  <w:num w:numId="15">
    <w:abstractNumId w:val="12"/>
  </w:num>
  <w:num w:numId="16">
    <w:abstractNumId w:val="1"/>
  </w:num>
  <w:num w:numId="1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8"/>
  </w:num>
  <w:num w:numId="19">
    <w:abstractNumId w:val="14"/>
  </w:num>
  <w:num w:numId="20">
    <w:abstractNumId w:val="10"/>
  </w:num>
  <w:num w:numId="21">
    <w:abstractNumId w:val="15"/>
  </w:num>
  <w:num w:numId="22">
    <w:abstractNumId w:val="9"/>
  </w:num>
  <w:num w:numId="23">
    <w:abstractNumId w:val="8"/>
  </w:num>
  <w:num w:numId="24">
    <w:abstractNumId w:val="16"/>
  </w:num>
  <w:num w:numId="25">
    <w:abstractNumId w:val="11"/>
  </w:num>
  <w:num w:numId="26">
    <w:abstractNumId w:val="3"/>
  </w:num>
  <w:num w:numId="27">
    <w:abstractNumId w:val="25"/>
  </w:num>
  <w:num w:numId="2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Calibri" w:hAnsi="Calibri" w:eastAsia="Calibri" w:cs="Times New Roman"/>
        <w:lang w:val="ru-RU" w:eastAsia="zh-CN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13">
    <w:name w:val="Heading 1"/>
    <w:basedOn w:val="1513"/>
    <w:next w:val="1513"/>
    <w:link w:val="14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14">
    <w:name w:val="Heading 1 Char"/>
    <w:basedOn w:val="11"/>
    <w:link w:val="13"/>
    <w:uiPriority w:val="9"/>
    <w:rPr>
      <w:rFonts w:ascii="Arial" w:hAnsi="Arial" w:eastAsia="Arial" w:cs="Arial"/>
      <w:sz w:val="40"/>
      <w:szCs w:val="40"/>
    </w:rPr>
  </w:style>
  <w:style w:type="paragraph" w:styleId="15">
    <w:name w:val="Heading 2"/>
    <w:basedOn w:val="1513"/>
    <w:next w:val="1513"/>
    <w:link w:val="16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16">
    <w:name w:val="Heading 2 Char"/>
    <w:basedOn w:val="11"/>
    <w:link w:val="15"/>
    <w:uiPriority w:val="9"/>
    <w:rPr>
      <w:rFonts w:ascii="Arial" w:hAnsi="Arial" w:eastAsia="Arial" w:cs="Arial"/>
      <w:sz w:val="34"/>
    </w:rPr>
  </w:style>
  <w:style w:type="paragraph" w:styleId="17">
    <w:name w:val="Heading 3"/>
    <w:basedOn w:val="1513"/>
    <w:next w:val="1513"/>
    <w:link w:val="18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18">
    <w:name w:val="Heading 3 Char"/>
    <w:basedOn w:val="11"/>
    <w:link w:val="17"/>
    <w:uiPriority w:val="9"/>
    <w:rPr>
      <w:rFonts w:ascii="Arial" w:hAnsi="Arial" w:eastAsia="Arial" w:cs="Arial"/>
      <w:sz w:val="30"/>
      <w:szCs w:val="30"/>
    </w:rPr>
  </w:style>
  <w:style w:type="paragraph" w:styleId="19">
    <w:name w:val="Heading 4"/>
    <w:basedOn w:val="1513"/>
    <w:next w:val="1513"/>
    <w:link w:val="20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20">
    <w:name w:val="Heading 4 Char"/>
    <w:basedOn w:val="11"/>
    <w:link w:val="19"/>
    <w:uiPriority w:val="9"/>
    <w:rPr>
      <w:rFonts w:ascii="Arial" w:hAnsi="Arial" w:eastAsia="Arial" w:cs="Arial"/>
      <w:b/>
      <w:bCs/>
      <w:sz w:val="26"/>
      <w:szCs w:val="26"/>
    </w:rPr>
  </w:style>
  <w:style w:type="paragraph" w:styleId="21">
    <w:name w:val="Heading 5"/>
    <w:basedOn w:val="1513"/>
    <w:next w:val="1513"/>
    <w:link w:val="22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22">
    <w:name w:val="Heading 5 Char"/>
    <w:basedOn w:val="11"/>
    <w:link w:val="21"/>
    <w:uiPriority w:val="9"/>
    <w:rPr>
      <w:rFonts w:ascii="Arial" w:hAnsi="Arial" w:eastAsia="Arial" w:cs="Arial"/>
      <w:b/>
      <w:bCs/>
      <w:sz w:val="24"/>
      <w:szCs w:val="24"/>
    </w:rPr>
  </w:style>
  <w:style w:type="paragraph" w:styleId="23">
    <w:name w:val="Heading 6"/>
    <w:basedOn w:val="1513"/>
    <w:next w:val="1513"/>
    <w:link w:val="24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24">
    <w:name w:val="Heading 6 Char"/>
    <w:basedOn w:val="11"/>
    <w:link w:val="23"/>
    <w:uiPriority w:val="9"/>
    <w:rPr>
      <w:rFonts w:ascii="Arial" w:hAnsi="Arial" w:eastAsia="Arial" w:cs="Arial"/>
      <w:b/>
      <w:bCs/>
      <w:sz w:val="22"/>
      <w:szCs w:val="22"/>
    </w:rPr>
  </w:style>
  <w:style w:type="paragraph" w:styleId="25">
    <w:name w:val="Heading 7"/>
    <w:basedOn w:val="1513"/>
    <w:next w:val="1513"/>
    <w:link w:val="26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26">
    <w:name w:val="Heading 7 Char"/>
    <w:basedOn w:val="11"/>
    <w:link w:val="25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27">
    <w:name w:val="Heading 8"/>
    <w:basedOn w:val="1513"/>
    <w:next w:val="1513"/>
    <w:link w:val="28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28">
    <w:name w:val="Heading 8 Char"/>
    <w:basedOn w:val="11"/>
    <w:link w:val="27"/>
    <w:uiPriority w:val="9"/>
    <w:rPr>
      <w:rFonts w:ascii="Arial" w:hAnsi="Arial" w:eastAsia="Arial" w:cs="Arial"/>
      <w:i/>
      <w:iCs/>
      <w:sz w:val="22"/>
      <w:szCs w:val="22"/>
    </w:rPr>
  </w:style>
  <w:style w:type="paragraph" w:styleId="29">
    <w:name w:val="Heading 9"/>
    <w:basedOn w:val="1513"/>
    <w:next w:val="1513"/>
    <w:link w:val="30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30">
    <w:name w:val="Heading 9 Char"/>
    <w:basedOn w:val="11"/>
    <w:link w:val="29"/>
    <w:uiPriority w:val="9"/>
    <w:rPr>
      <w:rFonts w:ascii="Arial" w:hAnsi="Arial" w:eastAsia="Arial" w:cs="Arial"/>
      <w:i/>
      <w:iCs/>
      <w:sz w:val="21"/>
      <w:szCs w:val="21"/>
    </w:rPr>
  </w:style>
  <w:style w:type="paragraph" w:styleId="31">
    <w:name w:val="List Paragraph"/>
    <w:basedOn w:val="1513"/>
    <w:uiPriority w:val="34"/>
    <w:qFormat/>
    <w:pPr>
      <w:contextualSpacing/>
      <w:ind w:left="720"/>
    </w:pPr>
  </w:style>
  <w:style w:type="paragraph" w:styleId="33">
    <w:name w:val="No Spacing"/>
    <w:uiPriority w:val="1"/>
    <w:qFormat/>
    <w:pPr>
      <w:spacing w:before="0" w:after="0" w:line="240" w:lineRule="auto"/>
    </w:pPr>
  </w:style>
  <w:style w:type="paragraph" w:styleId="34">
    <w:name w:val="Title"/>
    <w:basedOn w:val="1513"/>
    <w:next w:val="1513"/>
    <w:link w:val="35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35">
    <w:name w:val="Title Char"/>
    <w:basedOn w:val="11"/>
    <w:link w:val="34"/>
    <w:uiPriority w:val="10"/>
    <w:rPr>
      <w:sz w:val="48"/>
      <w:szCs w:val="48"/>
    </w:rPr>
  </w:style>
  <w:style w:type="paragraph" w:styleId="36">
    <w:name w:val="Subtitle"/>
    <w:basedOn w:val="1513"/>
    <w:next w:val="1513"/>
    <w:link w:val="37"/>
    <w:uiPriority w:val="11"/>
    <w:qFormat/>
    <w:pPr>
      <w:spacing w:before="200" w:after="200"/>
    </w:pPr>
    <w:rPr>
      <w:sz w:val="24"/>
      <w:szCs w:val="24"/>
    </w:rPr>
  </w:style>
  <w:style w:type="character" w:styleId="37">
    <w:name w:val="Subtitle Char"/>
    <w:basedOn w:val="11"/>
    <w:link w:val="36"/>
    <w:uiPriority w:val="11"/>
    <w:rPr>
      <w:sz w:val="24"/>
      <w:szCs w:val="24"/>
    </w:rPr>
  </w:style>
  <w:style w:type="paragraph" w:styleId="38">
    <w:name w:val="Quote"/>
    <w:basedOn w:val="1513"/>
    <w:next w:val="1513"/>
    <w:link w:val="39"/>
    <w:uiPriority w:val="29"/>
    <w:qFormat/>
    <w:pPr>
      <w:ind w:left="720" w:right="720"/>
    </w:pPr>
    <w:rPr>
      <w:i/>
    </w:rPr>
  </w:style>
  <w:style w:type="character" w:styleId="39">
    <w:name w:val="Quote Char"/>
    <w:link w:val="38"/>
    <w:uiPriority w:val="29"/>
    <w:rPr>
      <w:i/>
    </w:rPr>
  </w:style>
  <w:style w:type="paragraph" w:styleId="40">
    <w:name w:val="Intense Quote"/>
    <w:basedOn w:val="1513"/>
    <w:next w:val="1513"/>
    <w:link w:val="41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41">
    <w:name w:val="Intense Quote Char"/>
    <w:link w:val="40"/>
    <w:uiPriority w:val="30"/>
    <w:rPr>
      <w:i/>
    </w:rPr>
  </w:style>
  <w:style w:type="paragraph" w:styleId="42">
    <w:name w:val="Header"/>
    <w:basedOn w:val="1513"/>
    <w:link w:val="43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43">
    <w:name w:val="Header Char"/>
    <w:basedOn w:val="11"/>
    <w:link w:val="42"/>
    <w:uiPriority w:val="99"/>
  </w:style>
  <w:style w:type="paragraph" w:styleId="44">
    <w:name w:val="Footer"/>
    <w:basedOn w:val="1513"/>
    <w:link w:val="47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45">
    <w:name w:val="Footer Char"/>
    <w:basedOn w:val="11"/>
    <w:link w:val="44"/>
    <w:uiPriority w:val="99"/>
  </w:style>
  <w:style w:type="paragraph" w:styleId="46">
    <w:name w:val="Caption"/>
    <w:basedOn w:val="1513"/>
    <w:next w:val="1513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47">
    <w:name w:val="Caption Char"/>
    <w:basedOn w:val="46"/>
    <w:link w:val="44"/>
    <w:uiPriority w:val="99"/>
  </w:style>
  <w:style w:type="table" w:styleId="48">
    <w:name w:val="Table Grid"/>
    <w:basedOn w:val="32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49">
    <w:name w:val="Table Grid Light"/>
    <w:basedOn w:val="32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50">
    <w:name w:val="Plain Table 1"/>
    <w:basedOn w:val="32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1">
    <w:name w:val="Plain Table 2"/>
    <w:basedOn w:val="32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2">
    <w:name w:val="Plain Table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53">
    <w:name w:val="Plain Table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4">
    <w:name w:val="Plain Table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55">
    <w:name w:val="Grid Table 1 Light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6">
    <w:name w:val="Grid Table 1 Light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7">
    <w:name w:val="Grid Table 1 Light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">
    <w:name w:val="Grid Table 1 Light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9">
    <w:name w:val="Grid Table 1 Light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0">
    <w:name w:val="Grid Table 1 Light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1">
    <w:name w:val="Grid Table 1 Light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2">
    <w:name w:val="Grid Table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3">
    <w:name w:val="Grid Table 2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4">
    <w:name w:val="Grid Table 2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5">
    <w:name w:val="Grid Table 2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6">
    <w:name w:val="Grid Table 2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7">
    <w:name w:val="Grid Table 2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">
    <w:name w:val="Grid Table 2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">
    <w:name w:val="Grid Table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">
    <w:name w:val="Grid Table 3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">
    <w:name w:val="Grid Table 3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">
    <w:name w:val="Grid Table 3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">
    <w:name w:val="Grid Table 3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">
    <w:name w:val="Grid Table 3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">
    <w:name w:val="Grid Table 3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">
    <w:name w:val="Grid Table 4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7">
    <w:name w:val="Grid Table 4 - Accent 1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8">
    <w:name w:val="Grid Table 4 - Accent 2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9">
    <w:name w:val="Grid Table 4 - Accent 3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0">
    <w:name w:val="Grid Table 4 - Accent 4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1">
    <w:name w:val="Grid Table 4 - Accent 5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2">
    <w:name w:val="Grid Table 4 - Accent 6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3">
    <w:name w:val="Grid Table 5 Dark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4">
    <w:name w:val="Grid Table 5 Dark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85">
    <w:name w:val="Grid Table 5 Dark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86">
    <w:name w:val="Grid Table 5 Dark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87">
    <w:name w:val="Grid Table 5 Dark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88">
    <w:name w:val="Grid Table 5 Dark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89">
    <w:name w:val="Grid Table 5 Dark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90">
    <w:name w:val="Grid Table 6 Colorful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91">
    <w:name w:val="Grid Table 6 Colorful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92">
    <w:name w:val="Grid Table 6 Colorful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93">
    <w:name w:val="Grid Table 6 Colorful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94">
    <w:name w:val="Grid Table 6 Colorful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95">
    <w:name w:val="Grid Table 6 Colorful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6">
    <w:name w:val="Grid Table 6 Colorful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7">
    <w:name w:val="Grid Table 7 Colorful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</w:style>
  <w:style w:type="table" w:styleId="98">
    <w:name w:val="Grid Table 7 Colorful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themeTint="80" w:sz="4" w:space="0"/>
          <w:right w:val="none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color="ffffff"/>
        <w:tcBorders>
          <w:top w:val="none"/>
          <w:left w:val="single" w:color="000000" w:themeColor="accen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/>
          <w:bottom w:val="none"/>
          <w:right w:val="none"/>
        </w:tcBorders>
      </w:tcPr>
    </w:tblStylePr>
  </w:style>
  <w:style w:type="table" w:styleId="99">
    <w:name w:val="Grid Table 7 Colorful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</w:style>
  <w:style w:type="table" w:styleId="100">
    <w:name w:val="Grid Table 7 Colorful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FE" w:sz="4" w:space="0"/>
          <w:right w:val="none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color="ffffff"/>
        <w:tcBorders>
          <w:top w:val="none"/>
          <w:left w:val="single" w:color="000000" w:themeColor="accent3" w:themeTint="FE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/>
          <w:bottom w:val="none"/>
          <w:right w:val="none"/>
        </w:tcBorders>
      </w:tcPr>
    </w:tblStylePr>
  </w:style>
  <w:style w:type="table" w:styleId="101">
    <w:name w:val="Grid Table 7 Colorful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</w:style>
  <w:style w:type="table" w:styleId="102">
    <w:name w:val="Grid Table 7 Colorful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0" w:sz="4" w:space="0"/>
          <w:right w:val="none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color="ffffff"/>
        <w:tcBorders>
          <w:top w:val="none"/>
          <w:left w:val="single" w:color="000000" w:themeColor="accent5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/>
          <w:bottom w:val="none"/>
          <w:right w:val="none"/>
        </w:tcBorders>
      </w:tcPr>
    </w:tblStylePr>
  </w:style>
  <w:style w:type="table" w:styleId="103">
    <w:name w:val="Grid Table 7 Colorful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0" w:sz="4" w:space="0"/>
          <w:right w:val="none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color="ffffff"/>
        <w:tcBorders>
          <w:top w:val="none"/>
          <w:left w:val="single" w:color="000000" w:themeColor="accent6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/>
          <w:bottom w:val="none"/>
          <w:right w:val="none"/>
        </w:tcBorders>
      </w:tcPr>
    </w:tblStylePr>
  </w:style>
  <w:style w:type="table" w:styleId="104">
    <w:name w:val="List Table 1 Light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">
    <w:name w:val="List Table 1 Light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">
    <w:name w:val="List Table 1 Light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">
    <w:name w:val="List Table 1 Light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8">
    <w:name w:val="List Table 1 Light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">
    <w:name w:val="List Table 1 Light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0">
    <w:name w:val="List Table 1 Light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1">
    <w:name w:val="List Table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112">
    <w:name w:val="List Table 2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113">
    <w:name w:val="List Table 2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114">
    <w:name w:val="List Table 2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115">
    <w:name w:val="List Table 2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116">
    <w:name w:val="List Table 2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117">
    <w:name w:val="List Table 2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118">
    <w:name w:val="List Table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9">
    <w:name w:val="List Table 3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0">
    <w:name w:val="List Table 3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">
    <w:name w:val="List Table 3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2">
    <w:name w:val="List Table 3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3">
    <w:name w:val="List Table 3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4">
    <w:name w:val="List Table 3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5">
    <w:name w:val="List Table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6">
    <w:name w:val="List Table 4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7">
    <w:name w:val="List Table 4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8">
    <w:name w:val="List Table 4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9">
    <w:name w:val="List Table 4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0">
    <w:name w:val="List Table 4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1">
    <w:name w:val="List Table 4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2">
    <w:name w:val="List Table 5 Dark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3">
    <w:name w:val="List Table 5 Dark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4">
    <w:name w:val="List Table 5 Dark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5">
    <w:name w:val="List Table 5 Dark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6">
    <w:name w:val="List Table 5 Dark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7">
    <w:name w:val="List Table 5 Dark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8">
    <w:name w:val="List Table 5 Dark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9">
    <w:name w:val="List Table 6 Colorful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140">
    <w:name w:val="List Table 6 Colorful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141">
    <w:name w:val="List Table 6 Colorful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142">
    <w:name w:val="List Table 6 Colorful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143">
    <w:name w:val="List Table 6 Colorful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144">
    <w:name w:val="List Table 6 Colorful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145">
    <w:name w:val="List Table 6 Colorful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146">
    <w:name w:val="List Table 7 Colorful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147">
    <w:name w:val="List Table 7 Colorful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sz="4" w:space="0"/>
          <w:right w:val="none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color="ffffff"/>
        <w:tcBorders>
          <w:top w:val="none"/>
          <w:left w:val="single" w:color="000000" w:themeColor="accent1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148">
    <w:name w:val="List Table 7 Colorful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149">
    <w:name w:val="List Table 7 Colorful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98" w:sz="4" w:space="0"/>
          <w:right w:val="none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color="ffffff"/>
        <w:tcBorders>
          <w:top w:val="none"/>
          <w:left w:val="single" w:color="000000" w:themeColor="accent3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150">
    <w:name w:val="List Table 7 Colorful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151">
    <w:name w:val="List Table 7 Colorful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A" w:sz="4" w:space="0"/>
          <w:right w:val="none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color="ffffff"/>
        <w:tcBorders>
          <w:top w:val="none"/>
          <w:left w:val="single" w:color="000000" w:themeColor="accent5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152">
    <w:name w:val="List Table 7 Colorful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8" w:sz="4" w:space="0"/>
          <w:right w:val="none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color="ffffff"/>
        <w:tcBorders>
          <w:top w:val="none"/>
          <w:left w:val="single" w:color="000000" w:themeColor="accent6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153">
    <w:name w:val="Lined - Accent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54">
    <w:name w:val="Lined - Accent 1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55">
    <w:name w:val="Lined - Accent 2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56">
    <w:name w:val="Lined - Accent 3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57">
    <w:name w:val="Lined - Accent 4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58">
    <w:name w:val="Lined - Accent 5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59">
    <w:name w:val="Lined - Accent 6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60">
    <w:name w:val="Bordered &amp; Lined - Accent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61">
    <w:name w:val="Bordered &amp; Lined - Accent 1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62">
    <w:name w:val="Bordered &amp; Lined - Accent 2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63">
    <w:name w:val="Bordered &amp; Lined - Accent 3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64">
    <w:name w:val="Bordered &amp; Lined - Accent 4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65">
    <w:name w:val="Bordered &amp; Lined - Accent 5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66">
    <w:name w:val="Bordered &amp; Lined - Accent 6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67">
    <w:name w:val="Bordered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68">
    <w:name w:val="Bordered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69">
    <w:name w:val="Bordered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70">
    <w:name w:val="Bordered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71">
    <w:name w:val="Bordered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72">
    <w:name w:val="Bordered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73">
    <w:name w:val="Bordered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174">
    <w:name w:val="Hyperlink"/>
    <w:uiPriority w:val="99"/>
    <w:unhideWhenUsed/>
    <w:rPr>
      <w:color w:val="0000ff" w:themeColor="hyperlink"/>
      <w:u w:val="single"/>
    </w:rPr>
  </w:style>
  <w:style w:type="paragraph" w:styleId="175">
    <w:name w:val="footnote text"/>
    <w:basedOn w:val="1513"/>
    <w:link w:val="176"/>
    <w:uiPriority w:val="99"/>
    <w:semiHidden/>
    <w:unhideWhenUsed/>
    <w:pPr>
      <w:spacing w:after="40" w:line="240" w:lineRule="auto"/>
    </w:pPr>
    <w:rPr>
      <w:sz w:val="18"/>
    </w:rPr>
  </w:style>
  <w:style w:type="character" w:styleId="176">
    <w:name w:val="Footnote Text Char"/>
    <w:link w:val="175"/>
    <w:uiPriority w:val="99"/>
    <w:rPr>
      <w:sz w:val="18"/>
    </w:rPr>
  </w:style>
  <w:style w:type="character" w:styleId="177">
    <w:name w:val="footnote reference"/>
    <w:basedOn w:val="11"/>
    <w:uiPriority w:val="99"/>
    <w:unhideWhenUsed/>
    <w:rPr>
      <w:vertAlign w:val="superscript"/>
    </w:rPr>
  </w:style>
  <w:style w:type="paragraph" w:styleId="178">
    <w:name w:val="endnote text"/>
    <w:basedOn w:val="1513"/>
    <w:link w:val="179"/>
    <w:uiPriority w:val="99"/>
    <w:semiHidden/>
    <w:unhideWhenUsed/>
    <w:pPr>
      <w:spacing w:after="0" w:line="240" w:lineRule="auto"/>
    </w:pPr>
    <w:rPr>
      <w:sz w:val="20"/>
    </w:rPr>
  </w:style>
  <w:style w:type="character" w:styleId="179">
    <w:name w:val="Endnote Text Char"/>
    <w:link w:val="178"/>
    <w:uiPriority w:val="99"/>
    <w:rPr>
      <w:sz w:val="20"/>
    </w:rPr>
  </w:style>
  <w:style w:type="character" w:styleId="180">
    <w:name w:val="endnote reference"/>
    <w:basedOn w:val="11"/>
    <w:uiPriority w:val="99"/>
    <w:semiHidden/>
    <w:unhideWhenUsed/>
    <w:rPr>
      <w:vertAlign w:val="superscript"/>
    </w:rPr>
  </w:style>
  <w:style w:type="paragraph" w:styleId="181">
    <w:name w:val="toc 1"/>
    <w:basedOn w:val="1513"/>
    <w:next w:val="1513"/>
    <w:uiPriority w:val="39"/>
    <w:unhideWhenUsed/>
    <w:pPr>
      <w:ind w:left="0" w:right="0" w:firstLine="0"/>
      <w:spacing w:after="57"/>
    </w:pPr>
  </w:style>
  <w:style w:type="paragraph" w:styleId="182">
    <w:name w:val="toc 2"/>
    <w:basedOn w:val="1513"/>
    <w:next w:val="1513"/>
    <w:uiPriority w:val="39"/>
    <w:unhideWhenUsed/>
    <w:pPr>
      <w:ind w:left="283" w:right="0" w:firstLine="0"/>
      <w:spacing w:after="57"/>
    </w:pPr>
  </w:style>
  <w:style w:type="paragraph" w:styleId="183">
    <w:name w:val="toc 3"/>
    <w:basedOn w:val="1513"/>
    <w:next w:val="1513"/>
    <w:uiPriority w:val="39"/>
    <w:unhideWhenUsed/>
    <w:pPr>
      <w:ind w:left="567" w:right="0" w:firstLine="0"/>
      <w:spacing w:after="57"/>
    </w:pPr>
  </w:style>
  <w:style w:type="paragraph" w:styleId="184">
    <w:name w:val="toc 4"/>
    <w:basedOn w:val="1513"/>
    <w:next w:val="1513"/>
    <w:uiPriority w:val="39"/>
    <w:unhideWhenUsed/>
    <w:pPr>
      <w:ind w:left="850" w:right="0" w:firstLine="0"/>
      <w:spacing w:after="57"/>
    </w:pPr>
  </w:style>
  <w:style w:type="paragraph" w:styleId="185">
    <w:name w:val="toc 5"/>
    <w:basedOn w:val="1513"/>
    <w:next w:val="1513"/>
    <w:uiPriority w:val="39"/>
    <w:unhideWhenUsed/>
    <w:pPr>
      <w:ind w:left="1134" w:right="0" w:firstLine="0"/>
      <w:spacing w:after="57"/>
    </w:pPr>
  </w:style>
  <w:style w:type="paragraph" w:styleId="186">
    <w:name w:val="toc 6"/>
    <w:basedOn w:val="1513"/>
    <w:next w:val="1513"/>
    <w:uiPriority w:val="39"/>
    <w:unhideWhenUsed/>
    <w:pPr>
      <w:ind w:left="1417" w:right="0" w:firstLine="0"/>
      <w:spacing w:after="57"/>
    </w:pPr>
  </w:style>
  <w:style w:type="paragraph" w:styleId="187">
    <w:name w:val="toc 7"/>
    <w:basedOn w:val="1513"/>
    <w:next w:val="1513"/>
    <w:uiPriority w:val="39"/>
    <w:unhideWhenUsed/>
    <w:pPr>
      <w:ind w:left="1701" w:right="0" w:firstLine="0"/>
      <w:spacing w:after="57"/>
    </w:pPr>
  </w:style>
  <w:style w:type="paragraph" w:styleId="188">
    <w:name w:val="toc 8"/>
    <w:basedOn w:val="1513"/>
    <w:next w:val="1513"/>
    <w:uiPriority w:val="39"/>
    <w:unhideWhenUsed/>
    <w:pPr>
      <w:ind w:left="1984" w:right="0" w:firstLine="0"/>
      <w:spacing w:after="57"/>
    </w:pPr>
  </w:style>
  <w:style w:type="paragraph" w:styleId="189">
    <w:name w:val="toc 9"/>
    <w:basedOn w:val="1513"/>
    <w:next w:val="1513"/>
    <w:uiPriority w:val="39"/>
    <w:unhideWhenUsed/>
    <w:pPr>
      <w:ind w:left="2268" w:right="0" w:firstLine="0"/>
      <w:spacing w:after="57"/>
    </w:pPr>
  </w:style>
  <w:style w:type="paragraph" w:styleId="190">
    <w:name w:val="TOC Heading"/>
    <w:uiPriority w:val="39"/>
    <w:unhideWhenUsed/>
  </w:style>
  <w:style w:type="paragraph" w:styleId="191">
    <w:name w:val="table of figures"/>
    <w:basedOn w:val="1513"/>
    <w:next w:val="1513"/>
    <w:uiPriority w:val="99"/>
    <w:unhideWhenUsed/>
    <w:pPr>
      <w:spacing w:after="0" w:afterAutospacing="0"/>
    </w:pPr>
  </w:style>
  <w:style w:type="paragraph" w:styleId="1513" w:default="1">
    <w:name w:val="Normal"/>
    <w:next w:val="1513"/>
    <w:link w:val="1513"/>
    <w:qFormat/>
    <w:pPr>
      <w:widowControl w:val="off"/>
    </w:pPr>
    <w:rPr>
      <w:rFonts w:ascii="Times New Roman" w:hAnsi="Times New Roman" w:eastAsia="Times New Roman"/>
      <w:lang w:val="ru-RU" w:eastAsia="ru-RU" w:bidi="ar-SA"/>
    </w:rPr>
  </w:style>
  <w:style w:type="paragraph" w:styleId="1514">
    <w:name w:val="Заголовок 1"/>
    <w:basedOn w:val="1513"/>
    <w:next w:val="1513"/>
    <w:link w:val="1520"/>
    <w:qFormat/>
    <w:pPr>
      <w:keepNext/>
      <w:widowControl/>
      <w:outlineLvl w:val="0"/>
    </w:pPr>
    <w:rPr>
      <w:sz w:val="28"/>
      <w:szCs w:val="24"/>
    </w:rPr>
  </w:style>
  <w:style w:type="paragraph" w:styleId="1515">
    <w:name w:val="Заголовок 2"/>
    <w:basedOn w:val="1513"/>
    <w:next w:val="1513"/>
    <w:link w:val="1521"/>
    <w:qFormat/>
    <w:pPr>
      <w:keepNext/>
      <w:spacing w:before="240" w:after="60"/>
      <w:widowControl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1516">
    <w:name w:val="Заголовок 3"/>
    <w:basedOn w:val="1513"/>
    <w:next w:val="1513"/>
    <w:link w:val="1522"/>
    <w:uiPriority w:val="9"/>
    <w:unhideWhenUsed/>
    <w:qFormat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styleId="1517">
    <w:name w:val="Основной шрифт абзаца"/>
    <w:next w:val="1517"/>
    <w:link w:val="1513"/>
    <w:uiPriority w:val="1"/>
    <w:unhideWhenUsed/>
  </w:style>
  <w:style w:type="table" w:styleId="1518">
    <w:name w:val="Обычная таблица"/>
    <w:next w:val="1518"/>
    <w:link w:val="1513"/>
    <w:uiPriority w:val="99"/>
    <w:semiHidden/>
    <w:unhideWhenUsed/>
    <w:tblPr/>
  </w:style>
  <w:style w:type="numbering" w:styleId="1519">
    <w:name w:val="Нет списка"/>
    <w:next w:val="1519"/>
    <w:link w:val="1513"/>
    <w:uiPriority w:val="99"/>
    <w:semiHidden/>
    <w:unhideWhenUsed/>
  </w:style>
  <w:style w:type="character" w:styleId="1520">
    <w:name w:val="Заголовок 1 Знак"/>
    <w:next w:val="1520"/>
    <w:link w:val="1514"/>
    <w:rPr>
      <w:rFonts w:ascii="Times New Roman" w:hAnsi="Times New Roman" w:eastAsia="Times New Roman" w:cs="Times New Roman"/>
      <w:sz w:val="28"/>
      <w:szCs w:val="24"/>
      <w:lang w:eastAsia="ru-RU"/>
    </w:rPr>
  </w:style>
  <w:style w:type="character" w:styleId="1521">
    <w:name w:val="Заголовок 2 Знак"/>
    <w:next w:val="1521"/>
    <w:link w:val="1515"/>
    <w:rPr>
      <w:rFonts w:ascii="Arial" w:hAnsi="Arial" w:eastAsia="Times New Roman" w:cs="Times New Roman"/>
      <w:b/>
      <w:bCs/>
      <w:i/>
      <w:iCs/>
      <w:sz w:val="28"/>
      <w:szCs w:val="28"/>
      <w:lang w:eastAsia="ru-RU"/>
    </w:rPr>
  </w:style>
  <w:style w:type="character" w:styleId="1522">
    <w:name w:val="Заголовок 3 Знак"/>
    <w:next w:val="1522"/>
    <w:link w:val="1516"/>
    <w:uiPriority w:val="9"/>
    <w:rPr>
      <w:rFonts w:ascii="Cambria" w:hAnsi="Cambria" w:eastAsia="Times New Roman" w:cs="Times New Roman"/>
      <w:b/>
      <w:bCs/>
      <w:sz w:val="26"/>
      <w:szCs w:val="26"/>
      <w:lang w:eastAsia="ru-RU"/>
    </w:rPr>
  </w:style>
  <w:style w:type="numbering" w:styleId="1523">
    <w:name w:val="Нет списка1"/>
    <w:next w:val="1519"/>
    <w:link w:val="1513"/>
    <w:uiPriority w:val="99"/>
    <w:semiHidden/>
    <w:unhideWhenUsed/>
  </w:style>
  <w:style w:type="paragraph" w:styleId="1524">
    <w:name w:val="Основной текст 2"/>
    <w:basedOn w:val="1513"/>
    <w:next w:val="1524"/>
    <w:link w:val="1525"/>
    <w:uiPriority w:val="99"/>
    <w:pPr>
      <w:jc w:val="both"/>
      <w:widowControl/>
    </w:pPr>
    <w:rPr>
      <w:b/>
      <w:sz w:val="24"/>
      <w:szCs w:val="24"/>
    </w:rPr>
  </w:style>
  <w:style w:type="character" w:styleId="1525">
    <w:name w:val="Основной текст 2 Знак"/>
    <w:next w:val="1525"/>
    <w:link w:val="1524"/>
    <w:uiPriority w:val="99"/>
    <w:rPr>
      <w:rFonts w:ascii="Times New Roman" w:hAnsi="Times New Roman" w:eastAsia="Times New Roman" w:cs="Times New Roman"/>
      <w:b/>
      <w:sz w:val="24"/>
      <w:szCs w:val="24"/>
      <w:lang w:eastAsia="ru-RU"/>
    </w:rPr>
  </w:style>
  <w:style w:type="paragraph" w:styleId="1526">
    <w:name w:val="ConsPlusNormal"/>
    <w:next w:val="1526"/>
    <w:link w:val="1513"/>
    <w:pPr>
      <w:ind w:firstLine="720"/>
      <w:widowControl w:val="off"/>
    </w:pPr>
    <w:rPr>
      <w:rFonts w:ascii="Arial" w:hAnsi="Arial" w:eastAsia="Times New Roman" w:cs="Arial"/>
      <w:lang w:val="ru-RU" w:eastAsia="ru-RU" w:bidi="ar-SA"/>
    </w:rPr>
  </w:style>
  <w:style w:type="paragraph" w:styleId="1527">
    <w:name w:val="Основной текст,Основной текст таблиц,в таблице,таблицы,в таблицах,Письмо в Интернет"/>
    <w:basedOn w:val="1513"/>
    <w:next w:val="1527"/>
    <w:link w:val="1528"/>
    <w:pPr>
      <w:spacing w:after="120"/>
    </w:pPr>
  </w:style>
  <w:style w:type="character" w:styleId="1528">
    <w:name w:val="Основной текст Знак,Основной текст таблиц Знак,в таблице Знак,таблицы Знак,в таблицах Знак,Письмо в Интернет Знак"/>
    <w:next w:val="1528"/>
    <w:link w:val="1527"/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529">
    <w:name w:val="Основной текст с отступом 2"/>
    <w:basedOn w:val="1513"/>
    <w:next w:val="1529"/>
    <w:link w:val="1530"/>
    <w:pPr>
      <w:ind w:left="283"/>
      <w:spacing w:after="120" w:line="480" w:lineRule="auto"/>
    </w:pPr>
  </w:style>
  <w:style w:type="character" w:styleId="1530">
    <w:name w:val="Основной текст с отступом 2 Знак"/>
    <w:next w:val="1530"/>
    <w:link w:val="1529"/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531">
    <w:name w:val="Основной текст 3"/>
    <w:basedOn w:val="1513"/>
    <w:next w:val="1531"/>
    <w:link w:val="1532"/>
    <w:pPr>
      <w:spacing w:after="120"/>
    </w:pPr>
    <w:rPr>
      <w:sz w:val="16"/>
      <w:szCs w:val="16"/>
    </w:rPr>
  </w:style>
  <w:style w:type="character" w:styleId="1532">
    <w:name w:val="Основной текст 3 Знак"/>
    <w:next w:val="1532"/>
    <w:link w:val="1531"/>
    <w:rPr>
      <w:rFonts w:ascii="Times New Roman" w:hAnsi="Times New Roman" w:eastAsia="Times New Roman" w:cs="Times New Roman"/>
      <w:sz w:val="16"/>
      <w:szCs w:val="16"/>
      <w:lang w:eastAsia="ru-RU"/>
    </w:rPr>
  </w:style>
  <w:style w:type="paragraph" w:styleId="1533">
    <w:name w:val="Верхний колонтитул,Знак23"/>
    <w:basedOn w:val="1513"/>
    <w:next w:val="1533"/>
    <w:link w:val="1534"/>
    <w:uiPriority w:val="99"/>
    <w:pPr>
      <w:tabs>
        <w:tab w:val="center" w:pos="4677" w:leader="none"/>
        <w:tab w:val="right" w:pos="9355" w:leader="none"/>
      </w:tabs>
    </w:pPr>
  </w:style>
  <w:style w:type="character" w:styleId="1534">
    <w:name w:val="Верхний колонтитул Знак,Знак23 Знак"/>
    <w:next w:val="1534"/>
    <w:link w:val="1533"/>
    <w:uiPriority w:val="99"/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535">
    <w:name w:val="Нижний колонтитул"/>
    <w:basedOn w:val="1513"/>
    <w:next w:val="1535"/>
    <w:link w:val="1536"/>
    <w:pPr>
      <w:tabs>
        <w:tab w:val="center" w:pos="4677" w:leader="none"/>
        <w:tab w:val="right" w:pos="9355" w:leader="none"/>
      </w:tabs>
    </w:pPr>
  </w:style>
  <w:style w:type="character" w:styleId="1536">
    <w:name w:val="Нижний колонтитул Знак"/>
    <w:next w:val="1536"/>
    <w:link w:val="1535"/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537">
    <w:name w:val="Текст выноски"/>
    <w:basedOn w:val="1513"/>
    <w:next w:val="1537"/>
    <w:link w:val="1538"/>
    <w:rPr>
      <w:rFonts w:ascii="Tahoma" w:hAnsi="Tahoma" w:cs="Tahoma"/>
      <w:sz w:val="16"/>
      <w:szCs w:val="16"/>
    </w:rPr>
  </w:style>
  <w:style w:type="character" w:styleId="1538">
    <w:name w:val="Текст выноски Знак"/>
    <w:next w:val="1538"/>
    <w:link w:val="1537"/>
    <w:rPr>
      <w:rFonts w:ascii="Tahoma" w:hAnsi="Tahoma" w:eastAsia="Times New Roman" w:cs="Tahoma"/>
      <w:sz w:val="16"/>
      <w:szCs w:val="16"/>
      <w:lang w:eastAsia="ru-RU"/>
    </w:rPr>
  </w:style>
  <w:style w:type="paragraph" w:styleId="1539">
    <w:name w:val="Рецензия"/>
    <w:next w:val="1539"/>
    <w:link w:val="1513"/>
    <w:hidden/>
    <w:uiPriority w:val="99"/>
    <w:semiHidden/>
    <w:rPr>
      <w:rFonts w:ascii="Times New Roman" w:hAnsi="Times New Roman" w:eastAsia="Times New Roman"/>
      <w:lang w:val="ru-RU" w:eastAsia="ru-RU" w:bidi="ar-SA"/>
    </w:rPr>
  </w:style>
  <w:style w:type="character" w:styleId="1540">
    <w:name w:val="webofficeattributevalue"/>
    <w:next w:val="1540"/>
    <w:link w:val="1513"/>
  </w:style>
  <w:style w:type="character" w:styleId="1541">
    <w:name w:val="Номер строки"/>
    <w:basedOn w:val="1517"/>
    <w:next w:val="1541"/>
    <w:link w:val="1513"/>
  </w:style>
  <w:style w:type="numbering" w:styleId="1542">
    <w:name w:val="Нет списка11"/>
    <w:next w:val="1519"/>
    <w:link w:val="1513"/>
    <w:uiPriority w:val="99"/>
    <w:semiHidden/>
    <w:unhideWhenUsed/>
  </w:style>
  <w:style w:type="paragraph" w:styleId="1543">
    <w:name w:val="2"/>
    <w:basedOn w:val="1513"/>
    <w:next w:val="1595"/>
    <w:link w:val="1544"/>
    <w:uiPriority w:val="99"/>
    <w:qFormat/>
    <w:pPr>
      <w:jc w:val="center"/>
      <w:widowControl/>
    </w:pPr>
    <w:rPr>
      <w:b/>
      <w:bCs/>
      <w:sz w:val="28"/>
      <w:szCs w:val="24"/>
    </w:rPr>
  </w:style>
  <w:style w:type="character" w:styleId="1544">
    <w:name w:val="Название Знак"/>
    <w:next w:val="1544"/>
    <w:link w:val="1543"/>
    <w:uiPriority w:val="99"/>
    <w:rPr>
      <w:rFonts w:ascii="Times New Roman" w:hAnsi="Times New Roman" w:eastAsia="Times New Roman" w:cs="Times New Roman"/>
      <w:b/>
      <w:bCs/>
      <w:sz w:val="28"/>
      <w:szCs w:val="24"/>
      <w:lang w:eastAsia="ru-RU"/>
    </w:rPr>
  </w:style>
  <w:style w:type="paragraph" w:styleId="1545">
    <w:name w:val="a5"/>
    <w:basedOn w:val="1513"/>
    <w:next w:val="1545"/>
    <w:link w:val="1513"/>
    <w:uiPriority w:val="99"/>
    <w:pPr>
      <w:widowControl/>
    </w:pPr>
  </w:style>
  <w:style w:type="paragraph" w:styleId="1546">
    <w:name w:val="Таблица шапка"/>
    <w:basedOn w:val="1513"/>
    <w:next w:val="1546"/>
    <w:link w:val="1513"/>
    <w:uiPriority w:val="99"/>
    <w:pPr>
      <w:ind w:left="57" w:right="57"/>
      <w:keepNext/>
      <w:spacing w:before="40" w:after="40"/>
      <w:widowControl/>
    </w:pPr>
    <w:rPr>
      <w:sz w:val="22"/>
      <w:szCs w:val="22"/>
    </w:rPr>
  </w:style>
  <w:style w:type="character" w:styleId="1547">
    <w:name w:val="Номер страницы"/>
    <w:next w:val="1547"/>
    <w:link w:val="1513"/>
    <w:uiPriority w:val="99"/>
    <w:rPr>
      <w:rFonts w:cs="Times New Roman"/>
    </w:rPr>
  </w:style>
  <w:style w:type="paragraph" w:styleId="1548">
    <w:name w:val="Основной текст с отступом"/>
    <w:basedOn w:val="1513"/>
    <w:next w:val="1548"/>
    <w:link w:val="1549"/>
    <w:pPr>
      <w:ind w:left="283"/>
      <w:spacing w:after="120"/>
    </w:pPr>
    <w:rPr>
      <w:rFonts w:ascii="Arial" w:hAnsi="Arial"/>
    </w:rPr>
  </w:style>
  <w:style w:type="character" w:styleId="1549">
    <w:name w:val="Основной текст с отступом Знак"/>
    <w:next w:val="1549"/>
    <w:link w:val="1548"/>
    <w:rPr>
      <w:rFonts w:ascii="Arial" w:hAnsi="Arial" w:eastAsia="Times New Roman" w:cs="Times New Roman"/>
      <w:sz w:val="20"/>
      <w:szCs w:val="20"/>
      <w:lang w:eastAsia="ru-RU"/>
    </w:rPr>
  </w:style>
  <w:style w:type="paragraph" w:styleId="1550">
    <w:name w:val="ConsNormal"/>
    <w:next w:val="1550"/>
    <w:link w:val="1513"/>
    <w:pPr>
      <w:ind w:firstLine="720"/>
      <w:widowControl w:val="off"/>
    </w:pPr>
    <w:rPr>
      <w:rFonts w:ascii="Arial" w:hAnsi="Arial" w:eastAsia="Times New Roman" w:cs="Arial"/>
      <w:lang w:val="ru-RU" w:eastAsia="ru-RU" w:bidi="ar-SA"/>
    </w:rPr>
  </w:style>
  <w:style w:type="paragraph" w:styleId="1551">
    <w:name w:val="Цитата"/>
    <w:basedOn w:val="1513"/>
    <w:next w:val="1551"/>
    <w:link w:val="1513"/>
    <w:pPr>
      <w:ind w:left="-360" w:right="-511" w:firstLine="900"/>
      <w:jc w:val="both"/>
      <w:widowControl/>
    </w:pPr>
    <w:rPr>
      <w:sz w:val="24"/>
      <w:szCs w:val="24"/>
      <w:lang w:eastAsia="en-US"/>
    </w:rPr>
  </w:style>
  <w:style w:type="paragraph" w:styleId="1552">
    <w:name w:val="Подзаголовок"/>
    <w:basedOn w:val="1513"/>
    <w:next w:val="1552"/>
    <w:link w:val="1553"/>
    <w:uiPriority w:val="99"/>
    <w:qFormat/>
    <w:pPr>
      <w:jc w:val="both"/>
      <w:widowControl/>
    </w:pPr>
    <w:rPr>
      <w:b/>
      <w:bCs/>
      <w:sz w:val="24"/>
      <w:szCs w:val="24"/>
    </w:rPr>
  </w:style>
  <w:style w:type="character" w:styleId="1553">
    <w:name w:val="Подзаголовок Знак"/>
    <w:next w:val="1553"/>
    <w:link w:val="1552"/>
    <w:uiPriority w:val="99"/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paragraph" w:styleId="1554">
    <w:name w:val="_Маркер (номер) - с заголовком"/>
    <w:basedOn w:val="1513"/>
    <w:next w:val="1554"/>
    <w:link w:val="1513"/>
    <w:pPr>
      <w:spacing w:before="240" w:after="60" w:line="360" w:lineRule="auto"/>
      <w:widowControl/>
    </w:pPr>
    <w:rPr>
      <w:b/>
      <w:bCs/>
      <w:sz w:val="24"/>
      <w:szCs w:val="24"/>
    </w:rPr>
  </w:style>
  <w:style w:type="paragraph" w:styleId="1555">
    <w:name w:val="Основной текст с отступом 3"/>
    <w:basedOn w:val="1513"/>
    <w:next w:val="1555"/>
    <w:link w:val="1556"/>
    <w:pPr>
      <w:ind w:left="283"/>
      <w:spacing w:after="120"/>
    </w:pPr>
    <w:rPr>
      <w:rFonts w:ascii="Arial" w:hAnsi="Arial"/>
      <w:sz w:val="16"/>
      <w:szCs w:val="16"/>
    </w:rPr>
  </w:style>
  <w:style w:type="character" w:styleId="1556">
    <w:name w:val="Основной текст с отступом 3 Знак"/>
    <w:next w:val="1556"/>
    <w:link w:val="1555"/>
    <w:rPr>
      <w:rFonts w:ascii="Arial" w:hAnsi="Arial" w:eastAsia="Times New Roman" w:cs="Times New Roman"/>
      <w:sz w:val="16"/>
      <w:szCs w:val="16"/>
      <w:lang w:eastAsia="ru-RU"/>
    </w:rPr>
  </w:style>
  <w:style w:type="paragraph" w:styleId="1557">
    <w:name w:val="Noeeu14"/>
    <w:basedOn w:val="1513"/>
    <w:next w:val="1557"/>
    <w:link w:val="1513"/>
    <w:uiPriority w:val="99"/>
    <w:pPr>
      <w:ind w:firstLine="720"/>
      <w:jc w:val="both"/>
      <w:spacing w:line="264" w:lineRule="auto"/>
      <w:widowControl/>
    </w:pPr>
    <w:rPr>
      <w:sz w:val="28"/>
    </w:rPr>
  </w:style>
  <w:style w:type="paragraph" w:styleId="1558">
    <w:name w:val="Revision1"/>
    <w:next w:val="1558"/>
    <w:link w:val="1513"/>
    <w:hidden/>
    <w:uiPriority w:val="99"/>
    <w:semiHidden/>
    <w:rPr>
      <w:rFonts w:ascii="Arial" w:hAnsi="Arial" w:eastAsia="Times New Roman" w:cs="Arial"/>
      <w:lang w:val="ru-RU" w:eastAsia="ru-RU" w:bidi="ar-SA"/>
    </w:rPr>
  </w:style>
  <w:style w:type="character" w:styleId="1559">
    <w:name w:val="webofficeattributevalue1"/>
    <w:next w:val="1559"/>
    <w:link w:val="1513"/>
    <w:rPr>
      <w:rFonts w:ascii="Verdana" w:hAnsi="Verdana"/>
      <w:color w:val="000000"/>
      <w:sz w:val="18"/>
      <w:u w:val="none"/>
    </w:rPr>
  </w:style>
  <w:style w:type="paragraph" w:styleId="1560">
    <w:name w:val="Text"/>
    <w:basedOn w:val="1513"/>
    <w:next w:val="1560"/>
    <w:link w:val="1513"/>
    <w:uiPriority w:val="99"/>
    <w:pPr>
      <w:spacing w:after="240"/>
      <w:widowControl/>
    </w:pPr>
    <w:rPr>
      <w:sz w:val="24"/>
      <w:lang w:val="en-US" w:eastAsia="en-US"/>
    </w:rPr>
  </w:style>
  <w:style w:type="character" w:styleId="1561">
    <w:name w:val="Знак примечания"/>
    <w:next w:val="1561"/>
    <w:link w:val="1513"/>
    <w:rPr>
      <w:rFonts w:cs="Times New Roman"/>
      <w:sz w:val="16"/>
      <w:szCs w:val="16"/>
    </w:rPr>
  </w:style>
  <w:style w:type="paragraph" w:styleId="1562">
    <w:name w:val="Текст примечания"/>
    <w:basedOn w:val="1513"/>
    <w:next w:val="1562"/>
    <w:link w:val="1563"/>
    <w:rPr>
      <w:rFonts w:ascii="Arial" w:hAnsi="Arial" w:cs="Arial"/>
    </w:rPr>
  </w:style>
  <w:style w:type="character" w:styleId="1563">
    <w:name w:val="Текст примечания Знак"/>
    <w:next w:val="1563"/>
    <w:link w:val="1562"/>
    <w:rPr>
      <w:rFonts w:ascii="Arial" w:hAnsi="Arial" w:eastAsia="Times New Roman" w:cs="Arial"/>
      <w:sz w:val="20"/>
      <w:szCs w:val="20"/>
      <w:lang w:eastAsia="ru-RU"/>
    </w:rPr>
  </w:style>
  <w:style w:type="paragraph" w:styleId="1564">
    <w:name w:val="Тема примечания"/>
    <w:basedOn w:val="1562"/>
    <w:next w:val="1562"/>
    <w:link w:val="1565"/>
    <w:rPr>
      <w:b/>
      <w:bCs/>
    </w:rPr>
  </w:style>
  <w:style w:type="character" w:styleId="1565">
    <w:name w:val="Тема примечания Знак"/>
    <w:next w:val="1565"/>
    <w:link w:val="1564"/>
    <w:rPr>
      <w:rFonts w:ascii="Arial" w:hAnsi="Arial" w:eastAsia="Times New Roman" w:cs="Arial"/>
      <w:b/>
      <w:bCs/>
      <w:sz w:val="20"/>
      <w:szCs w:val="20"/>
      <w:lang w:eastAsia="ru-RU"/>
    </w:rPr>
  </w:style>
  <w:style w:type="paragraph" w:styleId="1566">
    <w:name w:val="Без интервала"/>
    <w:next w:val="1566"/>
    <w:link w:val="1513"/>
    <w:uiPriority w:val="1"/>
    <w:qFormat/>
    <w:pPr>
      <w:ind w:firstLine="567"/>
      <w:jc w:val="both"/>
    </w:pPr>
    <w:rPr>
      <w:rFonts w:eastAsia="Times New Roman"/>
      <w:sz w:val="28"/>
      <w:szCs w:val="28"/>
      <w:lang w:val="ru-RU" w:eastAsia="ru-RU" w:bidi="ar-SA"/>
    </w:rPr>
  </w:style>
  <w:style w:type="character" w:styleId="1567">
    <w:name w:val="Знак Знак2"/>
    <w:next w:val="1567"/>
    <w:link w:val="1513"/>
    <w:uiPriority w:val="99"/>
    <w:rPr>
      <w:b/>
      <w:sz w:val="28"/>
      <w:u w:val="single"/>
      <w:lang w:val="ru-RU" w:eastAsia="ru-RU"/>
    </w:rPr>
  </w:style>
  <w:style w:type="paragraph" w:styleId="1568">
    <w:name w:val="Обычный (веб)"/>
    <w:basedOn w:val="1513"/>
    <w:next w:val="1568"/>
    <w:link w:val="1513"/>
    <w:pPr>
      <w:spacing w:after="195"/>
      <w:widowControl/>
    </w:pPr>
    <w:rPr>
      <w:rFonts w:eastAsia="MS Mincho"/>
      <w:sz w:val="24"/>
      <w:szCs w:val="24"/>
      <w:lang w:eastAsia="ja-JP"/>
    </w:rPr>
  </w:style>
  <w:style w:type="numbering" w:styleId="1569">
    <w:name w:val="Нет списка111"/>
    <w:next w:val="1519"/>
    <w:link w:val="1513"/>
    <w:uiPriority w:val="99"/>
    <w:semiHidden/>
    <w:unhideWhenUsed/>
  </w:style>
  <w:style w:type="paragraph" w:styleId="1570">
    <w:name w:val="Обычный1"/>
    <w:next w:val="1570"/>
    <w:link w:val="1513"/>
    <w:pPr>
      <w:ind w:firstLine="560"/>
      <w:spacing w:line="300" w:lineRule="auto"/>
      <w:widowControl w:val="off"/>
    </w:pPr>
    <w:rPr>
      <w:rFonts w:ascii="Times New Roman" w:hAnsi="Times New Roman" w:eastAsia="Times New Roman"/>
      <w:sz w:val="22"/>
      <w:lang w:val="ru-RU" w:eastAsia="ru-RU" w:bidi="ar-SA"/>
    </w:rPr>
  </w:style>
  <w:style w:type="numbering" w:styleId="1571">
    <w:name w:val="Нет списка2"/>
    <w:next w:val="1519"/>
    <w:link w:val="1513"/>
    <w:uiPriority w:val="99"/>
    <w:semiHidden/>
    <w:unhideWhenUsed/>
  </w:style>
  <w:style w:type="paragraph" w:styleId="1572">
    <w:name w:val="Текст"/>
    <w:basedOn w:val="1513"/>
    <w:next w:val="1572"/>
    <w:link w:val="1573"/>
    <w:pPr>
      <w:widowControl/>
    </w:pPr>
    <w:rPr>
      <w:rFonts w:ascii="Courier New" w:hAnsi="Courier New" w:cs="Courier New"/>
    </w:rPr>
  </w:style>
  <w:style w:type="character" w:styleId="1573">
    <w:name w:val="Текст Знак"/>
    <w:next w:val="1573"/>
    <w:link w:val="1572"/>
    <w:rPr>
      <w:rFonts w:ascii="Courier New" w:hAnsi="Courier New" w:eastAsia="Times New Roman" w:cs="Courier New"/>
      <w:sz w:val="20"/>
      <w:szCs w:val="20"/>
      <w:lang w:eastAsia="ru-RU"/>
    </w:rPr>
  </w:style>
  <w:style w:type="paragraph" w:styleId="1574">
    <w:name w:val="No Spacing1"/>
    <w:next w:val="1574"/>
    <w:link w:val="1513"/>
    <w:rPr>
      <w:rFonts w:eastAsia="Times New Roman"/>
      <w:sz w:val="22"/>
      <w:szCs w:val="22"/>
      <w:lang w:val="ru-RU" w:eastAsia="en-US" w:bidi="ar-SA"/>
    </w:rPr>
  </w:style>
  <w:style w:type="paragraph" w:styleId="1575">
    <w:name w:val="ConsPlusNonformat"/>
    <w:next w:val="1575"/>
    <w:link w:val="1513"/>
    <w:pPr>
      <w:widowControl w:val="off"/>
    </w:pPr>
    <w:rPr>
      <w:rFonts w:ascii="Courier New" w:hAnsi="Courier New" w:eastAsia="Times New Roman" w:cs="Courier New"/>
      <w:lang w:val="ru-RU" w:eastAsia="ru-RU" w:bidi="ar-SA"/>
    </w:rPr>
  </w:style>
  <w:style w:type="table" w:styleId="1576">
    <w:name w:val="Сетка таблицы"/>
    <w:basedOn w:val="1518"/>
    <w:next w:val="1576"/>
    <w:link w:val="1513"/>
    <w:uiPriority w:val="59"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  <w:lang w:eastAsia="ru-RU"/>
    </w:rPr>
    <w:tblPr/>
  </w:style>
  <w:style w:type="paragraph" w:styleId="1577">
    <w:name w:val="text"/>
    <w:basedOn w:val="1513"/>
    <w:next w:val="1577"/>
    <w:link w:val="1513"/>
    <w:uiPriority w:val="99"/>
    <w:pPr>
      <w:spacing w:after="240"/>
      <w:widowControl/>
    </w:pPr>
    <w:rPr>
      <w:sz w:val="24"/>
      <w:szCs w:val="24"/>
    </w:rPr>
  </w:style>
  <w:style w:type="paragraph" w:styleId="1578">
    <w:name w:val="Body Text Indent 21"/>
    <w:basedOn w:val="1513"/>
    <w:next w:val="1578"/>
    <w:link w:val="1513"/>
    <w:uiPriority w:val="99"/>
    <w:pPr>
      <w:ind w:firstLine="720"/>
      <w:widowControl/>
    </w:pPr>
    <w:rPr>
      <w:sz w:val="26"/>
      <w:szCs w:val="26"/>
    </w:rPr>
  </w:style>
  <w:style w:type="paragraph" w:styleId="1579">
    <w:name w:val="Основной текст1,Подпись1"/>
    <w:next w:val="1579"/>
    <w:link w:val="1513"/>
    <w:rPr>
      <w:rFonts w:ascii="Times New Roman" w:hAnsi="Times New Roman" w:eastAsia="ヒラギノ角ゴ Pro W3"/>
      <w:color w:val="000000"/>
      <w:sz w:val="24"/>
      <w:lang w:val="ru-RU" w:eastAsia="ru-RU" w:bidi="ar-SA"/>
    </w:rPr>
  </w:style>
  <w:style w:type="paragraph" w:styleId="1580">
    <w:name w:val="Абзац списка,Нумерованый список,List Paragraph1,Абзац маркированнный,ПАРАГРАФ,3_Абзац списка,RSHB_Table-Normal,Table-Normal,Абзац списка2"/>
    <w:basedOn w:val="1513"/>
    <w:next w:val="1580"/>
    <w:link w:val="1585"/>
    <w:uiPriority w:val="34"/>
    <w:qFormat/>
    <w:pPr>
      <w:contextualSpacing/>
      <w:ind w:left="720"/>
      <w:widowControl/>
    </w:pPr>
    <w:rPr>
      <w:rFonts w:eastAsia="ヒラギノ角ゴ Pro W3"/>
      <w:color w:val="000000"/>
      <w:szCs w:val="24"/>
      <w:lang w:eastAsia="en-US"/>
    </w:rPr>
  </w:style>
  <w:style w:type="character" w:styleId="1581">
    <w:name w:val="Гиперссылка"/>
    <w:next w:val="1581"/>
    <w:link w:val="1513"/>
    <w:unhideWhenUsed/>
    <w:rPr>
      <w:color w:val="0000ff"/>
      <w:u w:val="single"/>
    </w:rPr>
  </w:style>
  <w:style w:type="paragraph" w:styleId="1582">
    <w:name w:val="Текст сноски"/>
    <w:basedOn w:val="1513"/>
    <w:next w:val="1582"/>
    <w:link w:val="1583"/>
    <w:uiPriority w:val="99"/>
    <w:unhideWhenUsed/>
    <w:pPr>
      <w:widowControl/>
    </w:pPr>
    <w:rPr>
      <w:rFonts w:ascii="Calibri" w:hAnsi="Calibri" w:eastAsia="Calibri"/>
      <w:lang w:eastAsia="en-US"/>
    </w:rPr>
  </w:style>
  <w:style w:type="character" w:styleId="1583">
    <w:name w:val="Текст сноски Знак"/>
    <w:next w:val="1583"/>
    <w:link w:val="1582"/>
    <w:uiPriority w:val="99"/>
    <w:rPr>
      <w:rFonts w:ascii="Calibri" w:hAnsi="Calibri" w:eastAsia="Calibri" w:cs="Times New Roman"/>
      <w:sz w:val="20"/>
      <w:szCs w:val="20"/>
    </w:rPr>
  </w:style>
  <w:style w:type="character" w:styleId="1584">
    <w:name w:val="Знак сноски"/>
    <w:next w:val="1584"/>
    <w:link w:val="1513"/>
    <w:unhideWhenUsed/>
    <w:rPr>
      <w:vertAlign w:val="superscript"/>
    </w:rPr>
  </w:style>
  <w:style w:type="character" w:styleId="1585">
    <w:name w:val="Абзац списка Знак,Нумерованый список Знак,List Paragraph1 Знак,Абзац маркированнный Знак,ПАРАГРАФ Знак,3_Абзац списка Знак,RSHB_Table-Normal Знак,Table-Normal Знак,Абзац списка2 Знак"/>
    <w:next w:val="1585"/>
    <w:link w:val="1580"/>
    <w:uiPriority w:val="34"/>
    <w:rPr>
      <w:rFonts w:ascii="Times New Roman" w:hAnsi="Times New Roman" w:eastAsia="ヒラギノ角ゴ Pro W3" w:cs="Times New Roman"/>
      <w:color w:val="000000"/>
      <w:sz w:val="20"/>
      <w:szCs w:val="24"/>
    </w:rPr>
  </w:style>
  <w:style w:type="character" w:styleId="1586">
    <w:name w:val="П.1 Char"/>
    <w:next w:val="1586"/>
    <w:link w:val="1587"/>
    <w:rPr>
      <w:bCs/>
      <w:sz w:val="24"/>
      <w:szCs w:val="24"/>
      <w:lang w:val="en-US" w:eastAsia="en-US"/>
    </w:rPr>
  </w:style>
  <w:style w:type="paragraph" w:styleId="1587">
    <w:name w:val="П.1"/>
    <w:basedOn w:val="1580"/>
    <w:next w:val="1587"/>
    <w:link w:val="1586"/>
    <w:qFormat/>
    <w:pPr>
      <w:numPr>
        <w:ilvl w:val="1"/>
        <w:numId w:val="4"/>
      </w:numPr>
      <w:jc w:val="both"/>
      <w:tabs>
        <w:tab w:val="left" w:pos="1701" w:leader="none"/>
      </w:tabs>
    </w:pPr>
    <w:rPr>
      <w:rFonts w:ascii="Calibri" w:hAnsi="Calibri" w:eastAsia="Calibri" w:cs="Times New Roman"/>
      <w:bCs/>
      <w:color w:val="000000"/>
      <w:sz w:val="24"/>
      <w:lang w:val="en-US" w:eastAsia="en-US"/>
    </w:rPr>
  </w:style>
  <w:style w:type="character" w:styleId="1588">
    <w:name w:val="П.1.1 Char"/>
    <w:next w:val="1588"/>
    <w:link w:val="1589"/>
    <w:rPr>
      <w:bCs/>
      <w:sz w:val="24"/>
      <w:szCs w:val="24"/>
      <w:lang w:val="en-US" w:eastAsia="en-US"/>
    </w:rPr>
  </w:style>
  <w:style w:type="paragraph" w:styleId="1589">
    <w:name w:val="П.1.1"/>
    <w:basedOn w:val="1587"/>
    <w:next w:val="1589"/>
    <w:link w:val="1588"/>
    <w:qFormat/>
    <w:pPr>
      <w:numPr>
        <w:ilvl w:val="2"/>
      </w:numPr>
      <w:tabs>
        <w:tab w:val="num" w:pos="360" w:leader="none"/>
        <w:tab w:val="num" w:pos="420" w:leader="none"/>
        <w:tab w:val="num" w:pos="720" w:leader="none"/>
        <w:tab w:val="clear" w:pos="2847" w:leader="none"/>
      </w:tabs>
    </w:pPr>
  </w:style>
  <w:style w:type="paragraph" w:styleId="1590">
    <w:name w:val="П.1.1.1"/>
    <w:basedOn w:val="1587"/>
    <w:next w:val="1590"/>
    <w:link w:val="1513"/>
    <w:qFormat/>
    <w:pPr>
      <w:numPr>
        <w:ilvl w:val="3"/>
      </w:numPr>
      <w:tabs>
        <w:tab w:val="num" w:pos="360" w:leader="none"/>
        <w:tab w:val="num" w:pos="420" w:leader="none"/>
        <w:tab w:val="clear" w:pos="720" w:leader="none"/>
      </w:tabs>
    </w:pPr>
    <w:rPr>
      <w:rFonts w:ascii="Calibri" w:hAnsi="Calibri" w:eastAsia="Calibri"/>
      <w:bCs w:val="0"/>
    </w:rPr>
  </w:style>
  <w:style w:type="paragraph" w:styleId="1591">
    <w:name w:val="П.1.1.1.1"/>
    <w:basedOn w:val="1587"/>
    <w:next w:val="1513"/>
    <w:link w:val="1513"/>
    <w:qFormat/>
    <w:pPr>
      <w:numPr>
        <w:ilvl w:val="4"/>
      </w:numPr>
      <w:tabs>
        <w:tab w:val="num" w:pos="360" w:leader="none"/>
        <w:tab w:val="num" w:pos="420" w:leader="none"/>
        <w:tab w:val="clear" w:pos="1080" w:leader="none"/>
      </w:tabs>
    </w:pPr>
    <w:rPr>
      <w:rFonts w:ascii="Calibri" w:hAnsi="Calibri" w:eastAsia="Calibri"/>
      <w:bCs w:val="0"/>
    </w:rPr>
  </w:style>
  <w:style w:type="paragraph" w:styleId="1592">
    <w:name w:val="П.1.1.1.1.1"/>
    <w:basedOn w:val="1587"/>
    <w:next w:val="1591"/>
    <w:link w:val="1513"/>
    <w:qFormat/>
    <w:pPr>
      <w:numPr>
        <w:ilvl w:val="5"/>
      </w:numPr>
      <w:tabs>
        <w:tab w:val="num" w:pos="360" w:leader="none"/>
        <w:tab w:val="num" w:pos="420" w:leader="none"/>
        <w:tab w:val="clear" w:pos="1080" w:leader="none"/>
      </w:tabs>
    </w:pPr>
    <w:rPr>
      <w:rFonts w:ascii="Calibri" w:hAnsi="Calibri" w:eastAsia="Calibri"/>
      <w:bCs w:val="0"/>
    </w:rPr>
  </w:style>
  <w:style w:type="paragraph" w:styleId="1593">
    <w:name w:val="П.глава"/>
    <w:basedOn w:val="1580"/>
    <w:next w:val="1587"/>
    <w:link w:val="1513"/>
    <w:qFormat/>
    <w:pPr>
      <w:numPr>
        <w:ilvl w:val="0"/>
        <w:numId w:val="4"/>
      </w:numPr>
      <w:ind w:right="-6"/>
      <w:jc w:val="center"/>
      <w:keepNext/>
      <w:spacing w:before="240" w:after="240"/>
      <w:tabs>
        <w:tab w:val="left" w:pos="1701" w:leader="none"/>
      </w:tabs>
    </w:pPr>
    <w:rPr>
      <w:rFonts w:ascii="Calibri" w:hAnsi="Calibri" w:eastAsia="Calibri"/>
      <w:b/>
      <w:bCs/>
      <w:color w:val="000000"/>
      <w:sz w:val="24"/>
      <w:lang w:val="en-US" w:eastAsia="en-US"/>
    </w:rPr>
  </w:style>
  <w:style w:type="table" w:styleId="1594">
    <w:name w:val="Сетка таблицы1"/>
    <w:basedOn w:val="1518"/>
    <w:next w:val="1576"/>
    <w:link w:val="1513"/>
    <w:uiPriority w:val="39"/>
    <w:pPr>
      <w:spacing w:after="0" w:line="240" w:lineRule="auto"/>
    </w:pPr>
    <w:rPr>
      <w:rFonts w:ascii="Calibri" w:hAnsi="Calibri" w:eastAsia="Calibri" w:cs="Times New Roman"/>
    </w:rPr>
    <w:tblPr/>
  </w:style>
  <w:style w:type="paragraph" w:styleId="1595">
    <w:name w:val="Название"/>
    <w:basedOn w:val="1513"/>
    <w:next w:val="1513"/>
    <w:link w:val="1596"/>
    <w:uiPriority w:val="10"/>
    <w:qFormat/>
    <w:pPr>
      <w:contextualSpacing/>
    </w:pPr>
    <w:rPr>
      <w:rFonts w:ascii="Cambria" w:hAnsi="Cambria" w:eastAsia="Times New Roman" w:cs="Times New Roman"/>
      <w:spacing w:val="-10"/>
      <w:sz w:val="56"/>
      <w:szCs w:val="56"/>
    </w:rPr>
  </w:style>
  <w:style w:type="character" w:styleId="1596">
    <w:name w:val="Название Знак1"/>
    <w:next w:val="1596"/>
    <w:link w:val="1595"/>
    <w:uiPriority w:val="10"/>
    <w:rPr>
      <w:rFonts w:ascii="Cambria" w:hAnsi="Cambria" w:eastAsia="Times New Roman" w:cs="Times New Roman"/>
      <w:spacing w:val="-10"/>
      <w:sz w:val="56"/>
      <w:szCs w:val="56"/>
      <w:lang w:eastAsia="ru-RU"/>
    </w:rPr>
  </w:style>
  <w:style w:type="numbering" w:styleId="1597">
    <w:name w:val="Нет списка3"/>
    <w:next w:val="1519"/>
    <w:link w:val="1513"/>
    <w:semiHidden/>
    <w:unhideWhenUsed/>
  </w:style>
  <w:style w:type="table" w:styleId="1598">
    <w:name w:val="Сетка таблицы2"/>
    <w:basedOn w:val="1518"/>
    <w:next w:val="1576"/>
    <w:link w:val="1513"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  <w:lang w:eastAsia="ru-RU"/>
    </w:rPr>
    <w:tblPr/>
  </w:style>
  <w:style w:type="paragraph" w:styleId="1599">
    <w:name w:val="1"/>
    <w:basedOn w:val="1513"/>
    <w:next w:val="1595"/>
    <w:link w:val="1513"/>
    <w:qFormat/>
    <w:pPr>
      <w:ind w:firstLine="567"/>
      <w:jc w:val="center"/>
      <w:shd w:val="clear" w:color="auto" w:fill="ffffff"/>
      <w:widowControl/>
    </w:pPr>
    <w:rPr>
      <w:sz w:val="28"/>
      <w:szCs w:val="24"/>
      <w:lang w:val="en-US" w:eastAsia="en-US"/>
    </w:rPr>
  </w:style>
  <w:style w:type="paragraph" w:styleId="1600">
    <w:name w:val="Средняя сетка 21"/>
    <w:next w:val="1600"/>
    <w:link w:val="1513"/>
    <w:uiPriority w:val="1"/>
    <w:qFormat/>
    <w:rPr>
      <w:sz w:val="22"/>
      <w:szCs w:val="22"/>
      <w:lang w:val="ru-RU" w:eastAsia="en-US" w:bidi="ar-SA"/>
    </w:rPr>
  </w:style>
  <w:style w:type="paragraph" w:styleId="1601">
    <w:name w:val="Тема приказа"/>
    <w:basedOn w:val="1513"/>
    <w:next w:val="1601"/>
    <w:link w:val="1602"/>
    <w:qFormat/>
    <w:pPr>
      <w:ind w:right="5385"/>
      <w:jc w:val="both"/>
      <w:widowControl/>
    </w:pPr>
    <w:rPr>
      <w:rFonts w:eastAsia="Calibri"/>
      <w:color w:val="0d0d0d"/>
      <w:sz w:val="24"/>
      <w:szCs w:val="24"/>
      <w:lang w:val="en-US"/>
    </w:rPr>
  </w:style>
  <w:style w:type="character" w:styleId="1602">
    <w:name w:val="Тема приказа Знак"/>
    <w:next w:val="1602"/>
    <w:link w:val="1601"/>
    <w:rPr>
      <w:rFonts w:ascii="Times New Roman" w:hAnsi="Times New Roman" w:eastAsia="Calibri" w:cs="Times New Roman"/>
      <w:color w:val="0d0d0d"/>
      <w:sz w:val="24"/>
      <w:szCs w:val="24"/>
      <w:lang w:val="en-US" w:eastAsia="ru-RU"/>
    </w:rPr>
  </w:style>
  <w:style w:type="character" w:styleId="1603">
    <w:name w:val="Основной текст_"/>
    <w:next w:val="1603"/>
    <w:link w:val="1604"/>
    <w:rPr>
      <w:sz w:val="23"/>
      <w:szCs w:val="23"/>
      <w:shd w:val="clear" w:color="auto" w:fill="ffffff"/>
    </w:rPr>
  </w:style>
  <w:style w:type="paragraph" w:styleId="1604">
    <w:name w:val="Основной текст3"/>
    <w:basedOn w:val="1513"/>
    <w:next w:val="1604"/>
    <w:link w:val="1603"/>
    <w:pPr>
      <w:jc w:val="both"/>
      <w:spacing w:before="300" w:after="300" w:line="0" w:lineRule="atLeast"/>
      <w:shd w:val="clear" w:color="auto" w:fill="ffffff"/>
      <w:widowControl/>
    </w:pPr>
    <w:rPr>
      <w:rFonts w:ascii="Calibri" w:hAnsi="Calibri" w:eastAsia="Calibri" w:cs="Times New Roman"/>
      <w:sz w:val="23"/>
      <w:szCs w:val="23"/>
      <w:lang w:eastAsia="en-US"/>
    </w:rPr>
  </w:style>
  <w:style w:type="table" w:styleId="1605">
    <w:name w:val="Цветной список - Акцент 1"/>
    <w:basedOn w:val="1518"/>
    <w:next w:val="1605"/>
    <w:link w:val="1513"/>
    <w:uiPriority w:val="72"/>
    <w:pPr>
      <w:spacing w:after="0" w:line="240" w:lineRule="auto"/>
    </w:pPr>
    <w:rPr>
      <w:rFonts w:ascii="Times New Roman" w:hAnsi="Times New Roman" w:eastAsia="Times New Roman" w:cs="Times New Roman"/>
      <w:color w:val="000000"/>
      <w:sz w:val="20"/>
      <w:szCs w:val="20"/>
      <w:lang w:eastAsia="ru-RU"/>
    </w:rPr>
    <w:tblPr/>
  </w:style>
  <w:style w:type="paragraph" w:styleId="1606">
    <w:name w:val="4"/>
    <w:basedOn w:val="1513"/>
    <w:next w:val="1595"/>
    <w:link w:val="1513"/>
    <w:qFormat/>
    <w:pPr>
      <w:ind w:firstLine="567"/>
      <w:jc w:val="center"/>
      <w:shd w:val="clear" w:color="auto" w:fill="ffffff"/>
      <w:widowControl/>
    </w:pPr>
    <w:rPr>
      <w:sz w:val="28"/>
      <w:szCs w:val="24"/>
      <w:lang w:val="en-US" w:eastAsia="en-US"/>
    </w:rPr>
  </w:style>
  <w:style w:type="paragraph" w:styleId="1607">
    <w:name w:val="Обычный2"/>
    <w:next w:val="1607"/>
    <w:link w:val="1513"/>
    <w:pPr>
      <w:ind w:firstLine="560"/>
      <w:jc w:val="both"/>
      <w:spacing w:line="280" w:lineRule="auto"/>
      <w:widowControl w:val="off"/>
    </w:pPr>
    <w:rPr>
      <w:rFonts w:ascii="Times New Roman" w:hAnsi="Times New Roman" w:eastAsia="Times New Roman"/>
      <w:lang w:val="ru-RU" w:eastAsia="ru-RU" w:bidi="ar-SA"/>
    </w:rPr>
  </w:style>
  <w:style w:type="paragraph" w:styleId="1608">
    <w:name w:val="Текст концевой сноски"/>
    <w:basedOn w:val="1513"/>
    <w:next w:val="1608"/>
    <w:link w:val="1609"/>
    <w:uiPriority w:val="99"/>
    <w:semiHidden/>
    <w:unhideWhenUsed/>
    <w:pPr>
      <w:widowControl/>
    </w:pPr>
  </w:style>
  <w:style w:type="character" w:styleId="1609">
    <w:name w:val="Текст концевой сноски Знак"/>
    <w:next w:val="1609"/>
    <w:link w:val="1608"/>
    <w:uiPriority w:val="99"/>
    <w:semiHidden/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styleId="1610">
    <w:name w:val="Знак концевой сноски"/>
    <w:next w:val="1610"/>
    <w:link w:val="1513"/>
    <w:uiPriority w:val="99"/>
    <w:semiHidden/>
    <w:unhideWhenUsed/>
    <w:rPr>
      <w:vertAlign w:val="superscript"/>
    </w:rPr>
  </w:style>
  <w:style w:type="paragraph" w:styleId="1611">
    <w:name w:val="3"/>
    <w:basedOn w:val="1513"/>
    <w:next w:val="1595"/>
    <w:link w:val="1513"/>
    <w:qFormat/>
    <w:pPr>
      <w:ind w:firstLine="567"/>
      <w:jc w:val="center"/>
      <w:shd w:val="clear" w:color="auto" w:fill="ffffff"/>
      <w:widowControl/>
    </w:pPr>
    <w:rPr>
      <w:sz w:val="28"/>
      <w:szCs w:val="24"/>
      <w:lang w:val="en-US" w:eastAsia="en-US"/>
    </w:rPr>
  </w:style>
  <w:style w:type="paragraph" w:styleId="1612">
    <w:name w:val="Обычный3"/>
    <w:next w:val="1612"/>
    <w:link w:val="1513"/>
    <w:pPr>
      <w:ind w:firstLine="560"/>
      <w:jc w:val="both"/>
      <w:spacing w:line="280" w:lineRule="auto"/>
      <w:widowControl w:val="off"/>
    </w:pPr>
    <w:rPr>
      <w:rFonts w:ascii="Times New Roman" w:hAnsi="Times New Roman" w:eastAsia="Times New Roman"/>
      <w:lang w:val="ru-RU" w:eastAsia="ru-RU" w:bidi="ar-SA"/>
    </w:rPr>
  </w:style>
  <w:style w:type="paragraph" w:styleId="1613">
    <w:name w:val="Знак Знак Знак1"/>
    <w:basedOn w:val="1513"/>
    <w:next w:val="1613"/>
    <w:link w:val="1513"/>
    <w:uiPriority w:val="99"/>
    <w:pPr>
      <w:spacing w:after="160" w:line="240" w:lineRule="exact"/>
      <w:widowControl/>
      <w:tabs>
        <w:tab w:val="num" w:pos="360" w:leader="none"/>
      </w:tabs>
    </w:pPr>
    <w:rPr>
      <w:rFonts w:ascii="Verdana" w:hAnsi="Verdana" w:cs="Verdana"/>
      <w:lang w:val="en-US" w:eastAsia="en-US"/>
    </w:rPr>
  </w:style>
  <w:style w:type="character" w:styleId="10551" w:default="1">
    <w:name w:val="Default Paragraph Font"/>
    <w:uiPriority w:val="1"/>
    <w:semiHidden/>
    <w:unhideWhenUsed/>
  </w:style>
  <w:style w:type="numbering" w:styleId="10552" w:default="1">
    <w:name w:val="No List"/>
    <w:uiPriority w:val="99"/>
    <w:semiHidden/>
    <w:unhideWhenUsed/>
  </w:style>
  <w:style w:type="table" w:styleId="10553" w:default="1">
    <w:name w:val="Normal Table"/>
    <w:uiPriority w:val="99"/>
    <w:semiHidden/>
    <w:unhideWhenUsed/>
    <w:tblPr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header" Target="header2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_rels/header2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Р7-Офис/7.4.0.341</Application>
  <Company>MOESK</Company>
  <DocSecurity>0</DocSecurity>
  <HyperlinksChanged>false</HyperlinksChanged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но</dc:creator>
  <cp:revision>15</cp:revision>
  <dcterms:created xsi:type="dcterms:W3CDTF">2023-03-02T06:41:00Z</dcterms:created>
  <dcterms:modified xsi:type="dcterms:W3CDTF">2025-07-08T05:09:50Z</dcterms:modified>
  <cp:version>1048576</cp:version>
</cp:coreProperties>
</file>